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9103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rPr>
          <w:rFonts w:hint="eastAsia"/>
          <w:sz w:val="32"/>
          <w:szCs w:val="24"/>
        </w:rPr>
      </w:pPr>
    </w:p>
    <w:p w14:paraId="473B08A3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jc w:val="center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评分表</w:t>
      </w:r>
    </w:p>
    <w:tbl>
      <w:tblPr>
        <w:tblStyle w:val="7"/>
        <w:tblW w:w="5262" w:type="pct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028"/>
        <w:gridCol w:w="793"/>
        <w:gridCol w:w="4523"/>
        <w:gridCol w:w="1256"/>
      </w:tblGrid>
      <w:tr w14:paraId="40FA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3" w:type="pct"/>
            <w:noWrap w:val="0"/>
            <w:vAlign w:val="center"/>
          </w:tcPr>
          <w:p w14:paraId="7B72F6CF"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</w:rPr>
              <w:t>评审项目</w:t>
            </w:r>
          </w:p>
        </w:tc>
        <w:tc>
          <w:tcPr>
            <w:tcW w:w="573" w:type="pct"/>
            <w:noWrap w:val="0"/>
            <w:vAlign w:val="center"/>
          </w:tcPr>
          <w:p w14:paraId="31FB16FC">
            <w:pPr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</w:rPr>
              <w:t>项目</w:t>
            </w:r>
          </w:p>
        </w:tc>
        <w:tc>
          <w:tcPr>
            <w:tcW w:w="442" w:type="pct"/>
            <w:noWrap w:val="0"/>
            <w:vAlign w:val="center"/>
          </w:tcPr>
          <w:p w14:paraId="6B073974">
            <w:pPr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</w:rPr>
              <w:t>分数</w:t>
            </w:r>
          </w:p>
        </w:tc>
        <w:tc>
          <w:tcPr>
            <w:tcW w:w="2521" w:type="pct"/>
            <w:noWrap w:val="0"/>
            <w:vAlign w:val="center"/>
          </w:tcPr>
          <w:p w14:paraId="4AB3E02C">
            <w:pPr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</w:rPr>
              <w:t>评审内容</w:t>
            </w:r>
          </w:p>
        </w:tc>
        <w:tc>
          <w:tcPr>
            <w:tcW w:w="700" w:type="pct"/>
            <w:noWrap w:val="0"/>
            <w:vAlign w:val="center"/>
          </w:tcPr>
          <w:p w14:paraId="0E52C485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</w:rPr>
              <w:t>得分</w:t>
            </w:r>
          </w:p>
        </w:tc>
      </w:tr>
      <w:tr w14:paraId="425C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3" w:type="pct"/>
            <w:noWrap w:val="0"/>
            <w:vAlign w:val="center"/>
          </w:tcPr>
          <w:p w14:paraId="0F1884BD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价格部分</w:t>
            </w:r>
          </w:p>
          <w:p w14:paraId="21E67212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573" w:type="pct"/>
            <w:noWrap w:val="0"/>
            <w:vAlign w:val="center"/>
          </w:tcPr>
          <w:p w14:paraId="5FA59FB0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</w:t>
            </w:r>
          </w:p>
          <w:p w14:paraId="479207D5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442" w:type="pct"/>
            <w:noWrap w:val="0"/>
            <w:vAlign w:val="center"/>
          </w:tcPr>
          <w:p w14:paraId="3AEC9D57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521" w:type="pct"/>
            <w:noWrap w:val="0"/>
            <w:vAlign w:val="center"/>
          </w:tcPr>
          <w:p w14:paraId="77C9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投标人报价比评标基准价每高出1%扣1分，扣完为止；投标人报价比评标基准价每低1%扣0.5分，扣完为止；由此得出各投标人的投标报价得分（保留小数点后两位数字，第三位四舍五入）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 w14:paraId="66B32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投标价得分的计算方法：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评标基准价-投标人报价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评标基准价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×100×E，E取值1或0.5。</w:t>
            </w:r>
          </w:p>
          <w:p w14:paraId="7277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基准价为评审合格的投标人投标报价去掉一个最高价、一个最低价的平均值（少于5家的，直接取平均值）。</w:t>
            </w:r>
          </w:p>
        </w:tc>
        <w:tc>
          <w:tcPr>
            <w:tcW w:w="700" w:type="pct"/>
            <w:noWrap w:val="0"/>
            <w:vAlign w:val="top"/>
          </w:tcPr>
          <w:p w14:paraId="59A7E282"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w w:val="90"/>
                <w:sz w:val="28"/>
                <w:szCs w:val="20"/>
              </w:rPr>
            </w:pPr>
          </w:p>
        </w:tc>
      </w:tr>
      <w:tr w14:paraId="1CA6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63" w:type="pct"/>
            <w:vMerge w:val="restart"/>
            <w:noWrap w:val="0"/>
            <w:vAlign w:val="center"/>
          </w:tcPr>
          <w:p w14:paraId="072F7210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综合部分</w:t>
            </w:r>
          </w:p>
          <w:p w14:paraId="5C2AFB4F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分</w:t>
            </w:r>
          </w:p>
        </w:tc>
        <w:tc>
          <w:tcPr>
            <w:tcW w:w="573" w:type="pct"/>
            <w:noWrap w:val="0"/>
            <w:vAlign w:val="center"/>
          </w:tcPr>
          <w:p w14:paraId="141ED4EF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业绩</w:t>
            </w:r>
          </w:p>
        </w:tc>
        <w:tc>
          <w:tcPr>
            <w:tcW w:w="442" w:type="pct"/>
            <w:noWrap w:val="0"/>
            <w:vAlign w:val="center"/>
          </w:tcPr>
          <w:p w14:paraId="0A1210C2">
            <w:pPr>
              <w:snapToGrid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21" w:type="pct"/>
            <w:noWrap w:val="0"/>
            <w:vAlign w:val="center"/>
          </w:tcPr>
          <w:p w14:paraId="61DB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年（202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月至投标截止日)提供1个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0万以上停车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设备采购业绩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每增加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1个加5分，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最高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700" w:type="pct"/>
            <w:noWrap w:val="0"/>
            <w:vAlign w:val="top"/>
          </w:tcPr>
          <w:p w14:paraId="325D0686"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w w:val="90"/>
                <w:sz w:val="28"/>
                <w:szCs w:val="20"/>
              </w:rPr>
            </w:pPr>
          </w:p>
        </w:tc>
      </w:tr>
      <w:tr w14:paraId="0E87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63" w:type="pct"/>
            <w:vMerge w:val="continue"/>
            <w:noWrap w:val="0"/>
            <w:vAlign w:val="center"/>
          </w:tcPr>
          <w:p w14:paraId="54896174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 w14:paraId="6FA5771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442" w:type="pct"/>
            <w:noWrap w:val="0"/>
            <w:vAlign w:val="center"/>
          </w:tcPr>
          <w:p w14:paraId="63A9E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21" w:type="pct"/>
            <w:noWrap w:val="0"/>
            <w:vAlign w:val="center"/>
          </w:tcPr>
          <w:p w14:paraId="676B1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质保期基础为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得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，承诺每延长1年加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分，最高得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需提供承诺函）</w:t>
            </w:r>
          </w:p>
        </w:tc>
        <w:tc>
          <w:tcPr>
            <w:tcW w:w="700" w:type="pct"/>
            <w:noWrap w:val="0"/>
            <w:vAlign w:val="top"/>
          </w:tcPr>
          <w:p w14:paraId="206C3906"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w w:val="90"/>
                <w:sz w:val="28"/>
                <w:szCs w:val="20"/>
              </w:rPr>
            </w:pPr>
          </w:p>
        </w:tc>
      </w:tr>
      <w:tr w14:paraId="0744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763" w:type="pct"/>
            <w:vMerge w:val="continue"/>
            <w:noWrap w:val="0"/>
            <w:vAlign w:val="center"/>
          </w:tcPr>
          <w:p w14:paraId="7E739874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 w14:paraId="33D97D24">
            <w:pPr>
              <w:spacing w:line="300" w:lineRule="exact"/>
              <w:ind w:firstLine="0" w:firstLineChars="0"/>
              <w:jc w:val="center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产品</w:t>
            </w:r>
          </w:p>
          <w:p w14:paraId="6CE61842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质量</w:t>
            </w:r>
          </w:p>
        </w:tc>
        <w:tc>
          <w:tcPr>
            <w:tcW w:w="442" w:type="pct"/>
            <w:noWrap w:val="0"/>
            <w:vAlign w:val="center"/>
          </w:tcPr>
          <w:p w14:paraId="41DA2895">
            <w:pPr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21" w:type="pct"/>
            <w:noWrap w:val="0"/>
            <w:vAlign w:val="center"/>
          </w:tcPr>
          <w:p w14:paraId="54430BC0">
            <w:pPr>
              <w:keepNext w:val="0"/>
              <w:keepLines w:val="0"/>
              <w:pageBreakBefore w:val="0"/>
              <w:widowControl w:val="0"/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  <w:t>根据投标文件中所附投标产品的图片、认证证书、检验报告、合格证书等相关技术资料的完整性，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优得7-10分，良得4-6分，一般得1-3分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  <w:t>。投标文件中没有任何图片、检验报告、认证证书、合格证书等技术资料的，本项不得分。</w:t>
            </w:r>
          </w:p>
        </w:tc>
        <w:tc>
          <w:tcPr>
            <w:tcW w:w="700" w:type="pct"/>
            <w:noWrap w:val="0"/>
            <w:vAlign w:val="top"/>
          </w:tcPr>
          <w:p w14:paraId="79458BDA"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w w:val="90"/>
                <w:sz w:val="28"/>
                <w:szCs w:val="20"/>
              </w:rPr>
            </w:pPr>
          </w:p>
        </w:tc>
      </w:tr>
      <w:tr w14:paraId="633E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</w:trPr>
        <w:tc>
          <w:tcPr>
            <w:tcW w:w="763" w:type="pct"/>
            <w:noWrap w:val="0"/>
            <w:vAlign w:val="center"/>
          </w:tcPr>
          <w:p w14:paraId="6FDDB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技术部分</w:t>
            </w:r>
          </w:p>
          <w:p w14:paraId="549415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573" w:type="pct"/>
            <w:noWrap w:val="0"/>
            <w:vAlign w:val="center"/>
          </w:tcPr>
          <w:p w14:paraId="6A3ECA8A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售后</w:t>
            </w:r>
          </w:p>
          <w:p w14:paraId="1E51B4D4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服务</w:t>
            </w:r>
          </w:p>
        </w:tc>
        <w:tc>
          <w:tcPr>
            <w:tcW w:w="442" w:type="pct"/>
            <w:noWrap w:val="0"/>
            <w:vAlign w:val="center"/>
          </w:tcPr>
          <w:p w14:paraId="6263FF8F">
            <w:pPr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521" w:type="pct"/>
            <w:noWrap w:val="0"/>
            <w:vAlign w:val="center"/>
          </w:tcPr>
          <w:p w14:paraId="3505060A">
            <w:pPr>
              <w:keepNext w:val="0"/>
              <w:keepLines w:val="0"/>
              <w:pageBreakBefore w:val="0"/>
              <w:widowControl w:val="0"/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为确保后期的维护，投标人承诺在黄石或黄石周边有设立售后服务部门，有固定的常驻人员，能为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用户免费提供长期不间断服务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提供承诺函，得10分；</w:t>
            </w:r>
          </w:p>
          <w:p w14:paraId="176BF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2、附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/>
              </w:rPr>
              <w:t>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误期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/>
              </w:rPr>
              <w:t>处罚措施，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得5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469B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根据本项目特点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项目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实施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方案，包括但不限于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交货时效保证措施、安装调试验收方案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、项目实施保证措施，方案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及条件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切实、可行得1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分;合理得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分;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 xml:space="preserve">般得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分，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无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证明的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/>
              </w:rPr>
              <w:t>得0分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700" w:type="pct"/>
            <w:noWrap w:val="0"/>
            <w:vAlign w:val="top"/>
          </w:tcPr>
          <w:p w14:paraId="422336BB"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w w:val="90"/>
                <w:sz w:val="28"/>
                <w:szCs w:val="20"/>
              </w:rPr>
            </w:pPr>
          </w:p>
        </w:tc>
      </w:tr>
    </w:tbl>
    <w:p w14:paraId="7E03A990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MmIzNDk0NTdkOGNjNjM3NGM4NzZkMjM1ZjFiYjYifQ=="/>
  </w:docVars>
  <w:rsids>
    <w:rsidRoot w:val="00000000"/>
    <w:rsid w:val="026C4FD1"/>
    <w:rsid w:val="0BF51D57"/>
    <w:rsid w:val="11C92911"/>
    <w:rsid w:val="1DA356D3"/>
    <w:rsid w:val="2B700A10"/>
    <w:rsid w:val="305F614D"/>
    <w:rsid w:val="31316A97"/>
    <w:rsid w:val="358B0CEF"/>
    <w:rsid w:val="36575CBC"/>
    <w:rsid w:val="3B170C13"/>
    <w:rsid w:val="3D6178E3"/>
    <w:rsid w:val="3D7F3E71"/>
    <w:rsid w:val="3FED489A"/>
    <w:rsid w:val="443D0990"/>
    <w:rsid w:val="65554CF2"/>
    <w:rsid w:val="657A3F48"/>
    <w:rsid w:val="693346B5"/>
    <w:rsid w:val="6C202728"/>
    <w:rsid w:val="6C385D30"/>
    <w:rsid w:val="6D073578"/>
    <w:rsid w:val="70CC0551"/>
    <w:rsid w:val="7B831C01"/>
    <w:rsid w:val="7CE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</w:tabs>
      <w:outlineLvl w:val="0"/>
    </w:pPr>
    <w:rPr>
      <w:rFonts w:eastAsia="仿宋_GB2312"/>
      <w:b/>
      <w:sz w:val="24"/>
      <w:szCs w:val="20"/>
    </w:r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635</Characters>
  <Lines>0</Lines>
  <Paragraphs>0</Paragraphs>
  <TotalTime>132</TotalTime>
  <ScaleCrop>false</ScaleCrop>
  <LinksUpToDate>false</LinksUpToDate>
  <CharactersWithSpaces>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2024-05-17T01:23:00Z</dcterms:created>
  <dc:creator>Administrator</dc:creator>
  <cp:lastModifiedBy>洲</cp:lastModifiedBy>
  <cp:lastPrinted>2026-02-02T03:13:00Z</cp:lastPrinted>
  <dcterms:modified xsi:type="dcterms:W3CDTF">2026-04-16T02:50:58Z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A54B1655421D48EBA1E0480C0BF85058_13</vt:lpwstr>
  </property>
  <property fmtid="{D5CDD505-2E9C-101B-9397-08002B2CF9AE}" pid="4" name="KSOTemplateDocerSaveRecord">
    <vt:lpwstr>eyJoZGlkIjoiZmVlMmIzNDk0NTdkOGNjNjM3NGM4NzZkMjM1ZjFiYjYiLCJ1c2VySWQiOiIzMjc3MDM3NjQifQ==</vt:lpwstr>
  </property>
</Properties>
</file>