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A9DAA7">
      <w:pPr>
        <w:pStyle w:val="3"/>
        <w:bidi w:val="0"/>
        <w:jc w:val="center"/>
      </w:pPr>
      <w:r>
        <w:rPr>
          <w:rFonts w:hint="eastAsia"/>
          <w:b w:val="0"/>
          <w:bCs/>
          <w:sz w:val="36"/>
          <w:szCs w:val="24"/>
        </w:rPr>
        <w:t>热水设备主要技术参数</w:t>
      </w:r>
    </w:p>
    <w:tbl>
      <w:tblPr>
        <w:tblStyle w:val="6"/>
        <w:tblpPr w:leftFromText="180" w:rightFromText="180" w:vertAnchor="text" w:horzAnchor="page" w:tblpX="1504" w:tblpY="344"/>
        <w:tblOverlap w:val="never"/>
        <w:tblW w:w="915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"/>
        <w:gridCol w:w="858"/>
        <w:gridCol w:w="141"/>
        <w:gridCol w:w="4988"/>
        <w:gridCol w:w="1533"/>
        <w:gridCol w:w="1153"/>
      </w:tblGrid>
      <w:tr w14:paraId="0310D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6D73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81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96B0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热水设备主要技术参数</w:t>
            </w:r>
          </w:p>
        </w:tc>
      </w:tr>
      <w:tr w14:paraId="3C8CB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4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34EA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9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7B71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设备名称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6383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lang w:bidi="ar"/>
              </w:rPr>
              <w:t>技术参数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468DE6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推荐品牌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FB3D61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备注</w:t>
            </w:r>
          </w:p>
        </w:tc>
      </w:tr>
      <w:tr w14:paraId="657BB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4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629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9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9AB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空气源热泵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br w:type="textWrapping"/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3810A">
            <w:pPr>
              <w:widowControl/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 xml:space="preserve">★常温工况：执行《GB/T21362-2023》 </w:t>
            </w:r>
          </w:p>
          <w:p w14:paraId="3F9EC6F4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干球温度20℃、湿球温度15℃，初始水温15℃、终止水温55℃， 制热量≥41KW，制热性能系数COP≥4.</w:t>
            </w:r>
            <w:r>
              <w:rPr>
                <w:rFonts w:hint="eastAsia" w:ascii="宋体" w:hAnsi="宋体" w:cs="宋体"/>
                <w:sz w:val="20"/>
                <w:lang w:val="en-US" w:eastAsia="zh-CN"/>
              </w:rPr>
              <w:t>62</w:t>
            </w:r>
            <w:r>
              <w:rPr>
                <w:rFonts w:hint="eastAsia" w:ascii="宋体" w:hAnsi="宋体" w:cs="宋体"/>
                <w:sz w:val="20"/>
              </w:rPr>
              <w:t>（需第三方检测报告）</w:t>
            </w:r>
          </w:p>
        </w:tc>
        <w:tc>
          <w:tcPr>
            <w:tcW w:w="15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8" w:space="0"/>
            </w:tcBorders>
            <w:vAlign w:val="center"/>
          </w:tcPr>
          <w:p w14:paraId="7185ABF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lang w:bidi="ar"/>
              </w:rPr>
            </w:pPr>
            <w:bookmarkStart w:id="0" w:name="OLE_LINK1"/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参照或相当于</w:t>
            </w:r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 w:bidi="ar"/>
              </w:rPr>
              <w:t>纽恩泰、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lang w:bidi="ar"/>
              </w:rPr>
              <w:t>芬尼、格力、美的、史密斯、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lang w:eastAsia="zh-CN" w:bidi="ar"/>
              </w:rPr>
              <w:t>中广欧特斯、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lang w:bidi="ar"/>
              </w:rPr>
              <w:t>清华同方、普瑞思顿、华天成、生能等</w:t>
            </w:r>
            <w:bookmarkStart w:id="1" w:name="OLE_LINK2"/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（投标人所投产品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品牌须高于或满足品牌推荐表要求。若非上述所列品牌，中标人须报请发包人同意后方可进场使用）</w:t>
            </w:r>
            <w:bookmarkEnd w:id="1"/>
          </w:p>
        </w:tc>
        <w:tc>
          <w:tcPr>
            <w:tcW w:w="11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189891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空气源热泵热水机及蓄水箱放置在地面，然后通过管道将达到设定温度的洗澡热水输送到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 w:bidi="ar"/>
              </w:rPr>
              <w:t>住院病房淋浴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间。</w:t>
            </w:r>
          </w:p>
        </w:tc>
      </w:tr>
      <w:tr w14:paraId="231876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4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61C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9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C414C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3BC7B">
            <w:pPr>
              <w:widowControl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 xml:space="preserve">★名义工况：执行《GB/T21362-2023》 </w:t>
            </w:r>
          </w:p>
          <w:p w14:paraId="6BAACCCA">
            <w:pPr>
              <w:widowControl/>
              <w:textAlignment w:val="center"/>
              <w:rPr>
                <w:rFonts w:ascii="宋体" w:hAnsi="宋体" w:cs="宋体"/>
                <w:strike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干球温度7℃、湿球温度6℃，初始水温9℃、终止水温55℃，制热量≥3</w:t>
            </w:r>
            <w:r>
              <w:rPr>
                <w:rFonts w:hint="eastAsia" w:ascii="宋体" w:hAnsi="宋体" w:cs="宋体"/>
                <w:sz w:val="20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0"/>
              </w:rPr>
              <w:t>.</w:t>
            </w:r>
            <w:r>
              <w:rPr>
                <w:rFonts w:hint="eastAsia" w:ascii="宋体" w:hAnsi="宋体" w:cs="宋体"/>
                <w:sz w:val="20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0"/>
              </w:rPr>
              <w:t>KW，制热性能系数COP≥3.</w:t>
            </w:r>
            <w:r>
              <w:rPr>
                <w:rFonts w:hint="eastAsia" w:ascii="宋体" w:hAnsi="宋体" w:cs="宋体"/>
                <w:sz w:val="20"/>
                <w:lang w:val="en-US" w:eastAsia="zh-CN"/>
              </w:rPr>
              <w:t>79</w:t>
            </w:r>
            <w:r>
              <w:rPr>
                <w:rFonts w:hint="eastAsia" w:ascii="宋体" w:hAnsi="宋体" w:cs="宋体"/>
                <w:sz w:val="20"/>
              </w:rPr>
              <w:t>（需第三方检测报告）</w:t>
            </w:r>
          </w:p>
        </w:tc>
        <w:tc>
          <w:tcPr>
            <w:tcW w:w="1533" w:type="dxa"/>
            <w:vMerge w:val="continue"/>
            <w:tcBorders>
              <w:left w:val="single" w:color="000000" w:sz="4" w:space="0"/>
              <w:right w:val="single" w:color="000000" w:sz="8" w:space="0"/>
            </w:tcBorders>
            <w:vAlign w:val="center"/>
          </w:tcPr>
          <w:p w14:paraId="74B3AF6A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33ED6070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 w14:paraId="5550E7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</w:trPr>
        <w:tc>
          <w:tcPr>
            <w:tcW w:w="4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B3E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9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F662C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3BF67">
            <w:pPr>
              <w:widowControl/>
              <w:textAlignment w:val="center"/>
              <w:rPr>
                <w:rFonts w:ascii="宋体" w:hAnsi="宋体" w:cs="宋体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 xml:space="preserve">★热泵产品执行《热泵热水机（器）能效限定值及能效等级GB/29541-2013》能效等级：I级 </w:t>
            </w:r>
          </w:p>
          <w:p w14:paraId="172441B3">
            <w:pPr>
              <w:widowControl/>
              <w:textAlignment w:val="center"/>
              <w:rPr>
                <w:rFonts w:ascii="宋体" w:hAnsi="宋体" w:cs="宋体"/>
                <w:strike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www.energylabel.com.cn中国能效标识网备案查询截图</w:t>
            </w:r>
            <w:r>
              <w:rPr>
                <w:rFonts w:hint="eastAsia" w:ascii="宋体" w:hAnsi="宋体" w:cs="宋体"/>
                <w:sz w:val="20"/>
              </w:rPr>
              <w:t>（需第三方检测报告）</w:t>
            </w:r>
          </w:p>
        </w:tc>
        <w:tc>
          <w:tcPr>
            <w:tcW w:w="1533" w:type="dxa"/>
            <w:vMerge w:val="continue"/>
            <w:tcBorders>
              <w:left w:val="single" w:color="000000" w:sz="4" w:space="0"/>
              <w:right w:val="single" w:color="000000" w:sz="8" w:space="0"/>
            </w:tcBorders>
            <w:vAlign w:val="center"/>
          </w:tcPr>
          <w:p w14:paraId="2EF99E43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337A6FA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 w14:paraId="7179B1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4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E91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9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B20FB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3DD3D">
            <w:pPr>
              <w:widowControl/>
              <w:textAlignment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lang w:bidi="ar"/>
              </w:rPr>
              <w:t>★</w:t>
            </w:r>
            <w:r>
              <w:rPr>
                <w:rFonts w:hint="eastAsia" w:ascii="宋体" w:hAnsi="宋体" w:cs="宋体"/>
                <w:sz w:val="20"/>
              </w:rPr>
              <w:t>执行《GB/T21362-2023》</w:t>
            </w:r>
          </w:p>
          <w:p w14:paraId="790BA566">
            <w:pPr>
              <w:widowControl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sz w:val="20"/>
              </w:rPr>
              <w:t>热泵全年制热能源消耗效率≥</w:t>
            </w:r>
            <w:r>
              <w:rPr>
                <w:rFonts w:hint="eastAsia" w:ascii="宋体" w:hAnsi="宋体" w:cs="宋体"/>
                <w:sz w:val="20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0"/>
              </w:rPr>
              <w:t>.</w:t>
            </w:r>
            <w:r>
              <w:rPr>
                <w:rFonts w:hint="eastAsia" w:ascii="宋体" w:hAnsi="宋体" w:cs="宋体"/>
                <w:sz w:val="20"/>
                <w:lang w:val="en-US" w:eastAsia="zh-CN"/>
              </w:rPr>
              <w:t>05</w:t>
            </w:r>
            <w:r>
              <w:rPr>
                <w:rFonts w:hint="eastAsia" w:ascii="宋体" w:hAnsi="宋体" w:cs="宋体"/>
                <w:sz w:val="20"/>
              </w:rPr>
              <w:t>（需第三方检测报告）</w:t>
            </w:r>
          </w:p>
        </w:tc>
        <w:tc>
          <w:tcPr>
            <w:tcW w:w="1533" w:type="dxa"/>
            <w:vMerge w:val="continue"/>
            <w:tcBorders>
              <w:left w:val="single" w:color="000000" w:sz="4" w:space="0"/>
              <w:right w:val="single" w:color="000000" w:sz="8" w:space="0"/>
            </w:tcBorders>
            <w:vAlign w:val="center"/>
          </w:tcPr>
          <w:p w14:paraId="51F2A251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2597B447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 w14:paraId="5A5582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9E8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9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DEFBC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F8087">
            <w:pPr>
              <w:widowControl/>
              <w:textAlignment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lang w:bidi="ar"/>
              </w:rPr>
              <w:t>★</w:t>
            </w:r>
            <w:r>
              <w:rPr>
                <w:rFonts w:hint="eastAsia" w:ascii="宋体" w:hAnsi="宋体" w:cs="宋体"/>
                <w:sz w:val="20"/>
              </w:rPr>
              <w:t>执</w:t>
            </w:r>
            <w:r>
              <w:rPr>
                <w:rFonts w:hint="eastAsia" w:ascii="宋体" w:hAnsi="宋体" w:cs="宋体"/>
                <w:sz w:val="20"/>
              </w:rPr>
              <w:t>行《GB/T21362-2023》</w:t>
            </w:r>
          </w:p>
          <w:p w14:paraId="09F0FC4B">
            <w:pPr>
              <w:widowControl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sz w:val="20"/>
              </w:rPr>
              <w:t>热泵运行实测噪声（声压级）≤61</w:t>
            </w:r>
            <w:r>
              <w:rPr>
                <w:rFonts w:hint="eastAsia" w:ascii="宋体" w:hAnsi="宋体" w:cs="宋体"/>
                <w:sz w:val="20"/>
                <w:lang w:val="en-US" w:eastAsia="zh-CN"/>
              </w:rPr>
              <w:t>.8</w:t>
            </w:r>
            <w:r>
              <w:rPr>
                <w:rFonts w:hint="eastAsia" w:ascii="宋体" w:hAnsi="宋体" w:cs="宋体"/>
                <w:sz w:val="20"/>
              </w:rPr>
              <w:t>dB(A)（需第三方检测报告）</w:t>
            </w:r>
          </w:p>
        </w:tc>
        <w:tc>
          <w:tcPr>
            <w:tcW w:w="1533" w:type="dxa"/>
            <w:vMerge w:val="continue"/>
            <w:tcBorders>
              <w:left w:val="single" w:color="000000" w:sz="4" w:space="0"/>
              <w:right w:val="single" w:color="000000" w:sz="8" w:space="0"/>
            </w:tcBorders>
            <w:vAlign w:val="center"/>
          </w:tcPr>
          <w:p w14:paraId="5C555CAC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6CA38868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 w14:paraId="0DED3E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B85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9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D15E4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D0B32">
            <w:pPr>
              <w:widowControl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远程监控：具有通过平台对热泵热水系统运行状态实时监测和控</w:t>
            </w:r>
            <w:bookmarkStart w:id="2" w:name="_GoBack"/>
            <w:bookmarkEnd w:id="2"/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制功能。（</w:t>
            </w:r>
            <w:r>
              <w:rPr>
                <w:rStyle w:val="8"/>
                <w:rFonts w:hint="default"/>
                <w:color w:val="auto"/>
                <w:lang w:bidi="ar"/>
              </w:rPr>
              <w:t>制造厂家承诺）</w:t>
            </w:r>
          </w:p>
        </w:tc>
        <w:tc>
          <w:tcPr>
            <w:tcW w:w="1533" w:type="dxa"/>
            <w:vMerge w:val="continue"/>
            <w:tcBorders>
              <w:left w:val="single" w:color="000000" w:sz="4" w:space="0"/>
              <w:right w:val="single" w:color="000000" w:sz="8" w:space="0"/>
            </w:tcBorders>
            <w:vAlign w:val="center"/>
          </w:tcPr>
          <w:p w14:paraId="66A6F25F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3B75193E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 w14:paraId="0CE62A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4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909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9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7152E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783B8">
            <w:pPr>
              <w:widowControl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保护功能：空气源热泵具有保护功能包括但不限于以下内容：安全接地保护、漏电保护、高压保护、高温保护、过载保护等。</w:t>
            </w:r>
            <w:r>
              <w:rPr>
                <w:rStyle w:val="8"/>
                <w:rFonts w:hint="default"/>
                <w:color w:val="auto"/>
                <w:lang w:bidi="ar"/>
              </w:rPr>
              <w:t>（制造厂家承诺）</w:t>
            </w:r>
          </w:p>
        </w:tc>
        <w:tc>
          <w:tcPr>
            <w:tcW w:w="15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5BD8D16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3ED1E66C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 w14:paraId="12DEB9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4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699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99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22D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保温水箱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DD52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水箱内胆采用SUS304不锈钢，壁厚≥1.5mm；水箱外壁采用SUS201不锈钢，壁厚≥1.0mm；水箱保温层采用≥50mm聚氨酯整体发泡保温</w:t>
            </w:r>
            <w:r>
              <w:rPr>
                <w:rStyle w:val="8"/>
                <w:rFonts w:hint="default"/>
                <w:lang w:bidi="ar"/>
              </w:rPr>
              <w:t>（投标方承诺）</w:t>
            </w:r>
          </w:p>
        </w:tc>
        <w:tc>
          <w:tcPr>
            <w:tcW w:w="15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8" w:space="0"/>
            </w:tcBorders>
            <w:noWrap/>
            <w:vAlign w:val="center"/>
          </w:tcPr>
          <w:p w14:paraId="601F55D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B282EBE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1774E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AB3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9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F7F9E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7F8128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水箱缝焊工艺要求采用电阻缝焊并经防腐处理；水箱应设检修口、检修梯、排污口、液位控制口等设施功能。</w:t>
            </w:r>
            <w:r>
              <w:rPr>
                <w:rStyle w:val="8"/>
                <w:rFonts w:hint="default"/>
                <w:lang w:bidi="ar"/>
              </w:rPr>
              <w:t>（投标方承诺）</w:t>
            </w:r>
          </w:p>
        </w:tc>
        <w:tc>
          <w:tcPr>
            <w:tcW w:w="15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649F1A1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E5A394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4672A1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4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521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9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512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热水增压泵及循环泵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br w:type="textWrapping"/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A1875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热水增压泵应采用变频泵，增压泵及循环泵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能效等级均为2级及以上。</w:t>
            </w:r>
            <w:r>
              <w:rPr>
                <w:rStyle w:val="8"/>
                <w:rFonts w:hint="default"/>
                <w:lang w:bidi="ar"/>
              </w:rPr>
              <w:t>（投标方承诺）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433BDBAC">
            <w:pPr>
              <w:rPr>
                <w:rFonts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参照或相当于威乐、南方、凯泉、连城等品牌（投标人所投产品品牌须高于或满足品牌推荐表要求。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23F61D61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</w:tr>
      <w:tr w14:paraId="68E57B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C62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9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EA3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热水供应管道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1BBE0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★符合国家环保要求的聚氨酯整体发泡PP-R保温管道，保温材料采用聚氨酯发泡外加PVC套管，发泡厚度符合国家标准。</w:t>
            </w:r>
            <w:r>
              <w:rPr>
                <w:rStyle w:val="8"/>
                <w:rFonts w:hint="default"/>
                <w:lang w:bidi="ar"/>
              </w:rPr>
              <w:t>（投标方承诺）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97881BD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D891971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18A4B4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4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581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9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F8C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阀门阀件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2CC75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主体设备系统的电磁阀、闸阀、止回阀、过滤阀等均符合国家标准，并采用铜制阀门。</w:t>
            </w:r>
            <w:r>
              <w:rPr>
                <w:rStyle w:val="8"/>
                <w:rFonts w:hint="default"/>
                <w:lang w:bidi="ar"/>
              </w:rPr>
              <w:t>（投标方承诺）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4072123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4F62C35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05E4D0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4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DB9C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9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862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电缆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681CA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采用国标铜芯多股电线或交联电缆（BVR、YJV）</w:t>
            </w:r>
            <w:r>
              <w:rPr>
                <w:rStyle w:val="8"/>
                <w:rFonts w:hint="default"/>
                <w:lang w:bidi="ar"/>
              </w:rPr>
              <w:t>（投标方承诺）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1DE3F48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参照或相当于双峰、飞鹤（武汉二厂）、红旗等品牌（投标人所投产品品牌须高于或满足品牌推荐表要求。若非上述所列品牌，中标人须报请发包人同意后方可进场使用。）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F34EBF0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533DBE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4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34F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9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DD5AC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  <w:p w14:paraId="268005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 xml:space="preserve">热水控 </w:t>
            </w:r>
          </w:p>
          <w:p w14:paraId="554E7B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制平台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9025D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 xml:space="preserve">可同时满足于手机和电脑远程操作控制，实时采集热 </w:t>
            </w:r>
          </w:p>
          <w:p w14:paraId="0EACBC1D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 xml:space="preserve">水设备工作状态、水箱水位以及水箱温度和供热水或补 </w:t>
            </w:r>
          </w:p>
          <w:p w14:paraId="345D823D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 xml:space="preserve">冷水数据，可对系统采用手机和电脑手动、自动切换， </w:t>
            </w:r>
          </w:p>
          <w:p w14:paraId="27FF9493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 xml:space="preserve">具备智能式全自动控制，具备放假模式功能、远程水电 </w:t>
            </w:r>
          </w:p>
          <w:p w14:paraId="5307B9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统计功能。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lang w:bidi="ar"/>
              </w:rPr>
              <w:t>（投标方承诺）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604F061">
            <w:pP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90F5A3C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2D7B11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</w:trPr>
        <w:tc>
          <w:tcPr>
            <w:tcW w:w="1343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2DAD901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7815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30E98B8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备注：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.水箱及热泵设备的基础、空气能的安装及与水箱的连接由中标单位负责施工（包含所有水电材料含所有水电材料含所有水电材料）及设计优化，中标方负责将所有设备与主供水管对接、安装、调试并正常运转，保证热水正常供应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br w:type="textWrapping"/>
            </w:r>
          </w:p>
        </w:tc>
      </w:tr>
    </w:tbl>
    <w:p w14:paraId="5E2E5D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1B3EE6"/>
    <w:rsid w:val="4B04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8">
    <w:name w:val="font41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1194</Words>
  <Characters>1349</Characters>
  <Lines>0</Lines>
  <Paragraphs>0</Paragraphs>
  <TotalTime>0</TotalTime>
  <ScaleCrop>false</ScaleCrop>
  <LinksUpToDate>false</LinksUpToDate>
  <CharactersWithSpaces>1358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2026-04-13T08:10:00Z</dcterms:created>
  <dc:creator>Administrator</dc:creator>
  <cp:lastModifiedBy>拾叁乀13</cp:lastModifiedBy>
  <dcterms:modified xsi:type="dcterms:W3CDTF">2026-04-14T09:35:14Z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eyJoZGlkIjoiMDA4ZWYyMWZhNjBlOWE0YzVmMDIxY2NjNzQ3ODBjZDUiLCJ1c2VySWQiOiI0Njk4NDIxMjYifQ==</vt:lpwstr>
  </property>
  <property fmtid="{D5CDD505-2E9C-101B-9397-08002B2CF9AE}" pid="4" name="ICV">
    <vt:lpwstr>F13FFD0BE7C84122B77B87B71255ADFE_12</vt:lpwstr>
  </property>
</Properties>
</file>