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DD3EC">
      <w:pPr>
        <w:pStyle w:val="3"/>
        <w:rPr>
          <w:rFonts w:ascii="楷体_GB2312" w:eastAsia="楷体_GB2312"/>
          <w:bCs/>
          <w:sz w:val="28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附件1：热水设备主要技术参数</w:t>
      </w:r>
    </w:p>
    <w:p w14:paraId="25A9DAA7"/>
    <w:tbl>
      <w:tblPr>
        <w:tblStyle w:val="4"/>
        <w:tblW w:w="915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858"/>
        <w:gridCol w:w="141"/>
        <w:gridCol w:w="4988"/>
        <w:gridCol w:w="1533"/>
        <w:gridCol w:w="1153"/>
      </w:tblGrid>
      <w:tr w14:paraId="0310D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6D7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8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96B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热水设备主要技术参数</w:t>
            </w:r>
          </w:p>
        </w:tc>
      </w:tr>
      <w:tr w14:paraId="3C8CB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34E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7B7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设备名称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6383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技术参数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468DE6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推荐品牌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B3D61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657BB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629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9AB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空气源热泵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448AC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 xml:space="preserve">★常温工况：执行《GB/T21362-2023》 </w:t>
            </w:r>
          </w:p>
          <w:p w14:paraId="581BAC5A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干球温度20℃、湿球温度15℃，初始水温15℃、终止水温55℃， 制热量≥41.5KW，制热性能系数COP≥4.68（需第三方检测报告）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vAlign w:val="center"/>
          </w:tcPr>
          <w:p w14:paraId="7185AB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lang w:bidi="ar"/>
              </w:rPr>
            </w:pPr>
            <w:bookmarkStart w:id="0" w:name="OLE_LINK1"/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参照或相当于</w:t>
            </w:r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天舒、芬尼、格力、美的、史密斯、清华同方、普瑞思顿、华天成、生能等</w:t>
            </w:r>
            <w:bookmarkStart w:id="1" w:name="OLE_LINK2"/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（投标人所投产品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品牌须高于或满足品牌推荐表要求。若非上述所列品牌，中标人须报请发包人同意后方可进场使用）</w:t>
            </w:r>
            <w:bookmarkEnd w:id="1"/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8989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空气源热泵热水机及蓄水箱放置在地面，然后通过管道将达到设定温度的洗澡热水输送到淋浴间。</w:t>
            </w:r>
          </w:p>
        </w:tc>
      </w:tr>
      <w:tr w14:paraId="23187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61C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C414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CA706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 xml:space="preserve">★名义工况：执行《GB/T21362-2023》 </w:t>
            </w:r>
          </w:p>
          <w:p w14:paraId="2291BCEA">
            <w:pPr>
              <w:widowControl/>
              <w:textAlignment w:val="center"/>
              <w:rPr>
                <w:rFonts w:ascii="宋体" w:hAnsi="宋体" w:cs="宋体"/>
                <w:strike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干球温度7℃、湿球温度6℃，初始水温9℃、终止水温55℃，</w:t>
            </w:r>
            <w:r>
              <w:rPr>
                <w:rFonts w:hint="eastAsia" w:ascii="宋体" w:hAnsi="宋体" w:cs="宋体"/>
                <w:b/>
                <w:bCs/>
                <w:sz w:val="20"/>
              </w:rPr>
              <w:t>制热量≥31.0KW</w:t>
            </w:r>
            <w:r>
              <w:rPr>
                <w:rFonts w:hint="eastAsia" w:ascii="宋体" w:hAnsi="宋体" w:cs="宋体"/>
                <w:sz w:val="20"/>
              </w:rPr>
              <w:t>，制热性能系数COP≥3.74（需第三方检测报告）</w:t>
            </w: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 w14:paraId="74B3AF6A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3ED6070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5550E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3E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F662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3BF67">
            <w:pPr>
              <w:widowControl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 xml:space="preserve">★热泵产品执行《热泵热水机（器）能效限定值及能效等级GB/29541-2013》能效等级：I级 </w:t>
            </w:r>
          </w:p>
          <w:p w14:paraId="172441B3">
            <w:pPr>
              <w:widowControl/>
              <w:textAlignment w:val="center"/>
              <w:rPr>
                <w:rFonts w:ascii="宋体" w:hAnsi="宋体" w:cs="宋体"/>
                <w:strike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www.energylabel.com.cn中国能效标识网备案查询截图</w:t>
            </w:r>
            <w:r>
              <w:rPr>
                <w:rFonts w:hint="eastAsia" w:ascii="宋体" w:hAnsi="宋体" w:cs="宋体"/>
                <w:sz w:val="20"/>
              </w:rPr>
              <w:t>（需第三方检测报告）</w:t>
            </w: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 w14:paraId="2EF99E4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337A6FA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7179B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E91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B20FB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76DFC">
            <w:pPr>
              <w:widowControl/>
              <w:textAlignment w:val="center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★</w:t>
            </w:r>
            <w:r>
              <w:rPr>
                <w:rFonts w:hint="eastAsia" w:ascii="宋体" w:hAnsi="宋体" w:cs="宋体"/>
                <w:b/>
                <w:bCs/>
                <w:sz w:val="20"/>
              </w:rPr>
              <w:t>执行《GB/T21362-2023》</w:t>
            </w:r>
          </w:p>
          <w:p w14:paraId="66C3A0C0">
            <w:pPr>
              <w:widowControl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热泵全年制热能源消耗效率≥3.95</w:t>
            </w:r>
            <w:r>
              <w:rPr>
                <w:rFonts w:hint="eastAsia" w:ascii="宋体" w:hAnsi="宋体" w:cs="宋体"/>
                <w:b/>
                <w:bCs/>
                <w:sz w:val="20"/>
              </w:rPr>
              <w:t>（需第三方检测报告）</w:t>
            </w: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 w14:paraId="51F2A25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597B447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5A558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9E8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DEFB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1AC62">
            <w:pPr>
              <w:widowControl/>
              <w:textAlignment w:val="center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★</w:t>
            </w:r>
            <w:r>
              <w:rPr>
                <w:rFonts w:hint="eastAsia" w:ascii="宋体" w:hAnsi="宋体" w:cs="宋体"/>
                <w:b/>
                <w:bCs/>
                <w:sz w:val="20"/>
              </w:rPr>
              <w:t>执行《GB/T21362-2023》</w:t>
            </w:r>
          </w:p>
          <w:p w14:paraId="0785A7E8">
            <w:pPr>
              <w:widowControl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热泵运行实测噪声（声压级）≤61dB(A)</w:t>
            </w:r>
            <w:r>
              <w:rPr>
                <w:rFonts w:hint="eastAsia" w:ascii="宋体" w:hAnsi="宋体" w:cs="宋体"/>
                <w:b/>
                <w:bCs/>
                <w:sz w:val="20"/>
              </w:rPr>
              <w:t>（需第三方检测报告）</w:t>
            </w: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 w14:paraId="5C555C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CA3886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0DED3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B85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D15E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0B32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远程监控：具有通过平台对热泵热水系统运行状态实时监测和控制功能。（</w:t>
            </w:r>
            <w:r>
              <w:rPr>
                <w:rStyle w:val="6"/>
                <w:rFonts w:hint="default"/>
                <w:color w:val="auto"/>
                <w:lang w:bidi="ar"/>
              </w:rPr>
              <w:t>制造厂家承诺）</w:t>
            </w: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 w14:paraId="66A6F25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B75193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0CE62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909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7152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783B8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保护功能：空气源热泵具有保护功能包括但不限于以下内容：安全接地保护、漏电保护、高压保护、高温保护、过载保护等。</w:t>
            </w:r>
            <w:r>
              <w:rPr>
                <w:rStyle w:val="6"/>
                <w:rFonts w:hint="default"/>
                <w:color w:val="auto"/>
                <w:lang w:bidi="ar"/>
              </w:rPr>
              <w:t>（制造厂家承诺）</w:t>
            </w:r>
          </w:p>
        </w:tc>
        <w:tc>
          <w:tcPr>
            <w:tcW w:w="15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BD8D16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ED1E66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12DEB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699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22D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保温水箱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DD5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水箱内胆采用SUS304不锈钢，壁厚≥1.5mm；水箱外壁采用SUS201不锈钢，壁厚≥1.0mm；水箱保温层采用≥50mm聚氨酯整体发泡保温</w:t>
            </w:r>
            <w:r>
              <w:rPr>
                <w:rStyle w:val="6"/>
                <w:rFonts w:hint="default"/>
                <w:lang w:bidi="ar"/>
              </w:rPr>
              <w:t>（投标方承诺）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noWrap/>
            <w:vAlign w:val="center"/>
          </w:tcPr>
          <w:p w14:paraId="601F55D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B282EB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774E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AB3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F7F9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F8128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水箱缝焊工艺要求采用电阻缝焊并经防腐处理；水箱应设检修口、检修梯、排污口、液位控制口等设施功能。</w:t>
            </w:r>
            <w:r>
              <w:rPr>
                <w:rStyle w:val="6"/>
                <w:rFonts w:hint="default"/>
                <w:lang w:bidi="ar"/>
              </w:rPr>
              <w:t>（投标方承诺）</w:t>
            </w:r>
          </w:p>
        </w:tc>
        <w:tc>
          <w:tcPr>
            <w:tcW w:w="15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649F1A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E5A394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4672A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521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512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热水增压泵及循环泵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A187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热水增压泵应采用变频泵，增压泵及循环泵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能效等级均为2级及以上。</w:t>
            </w:r>
            <w:r>
              <w:rPr>
                <w:rStyle w:val="6"/>
                <w:rFonts w:hint="default"/>
                <w:lang w:bidi="ar"/>
              </w:rPr>
              <w:t>（投标方承诺）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33BDBAC">
            <w:pPr>
              <w:rPr>
                <w:rFonts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参照或相当于威乐、南方、凯泉、连城等品牌（投标人所投产品品牌须高于或满足品牌推荐表要求。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3F61D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68E57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C62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EA3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热水供应管道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1BBE0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★符合国家环保要求的聚氨酯整体发泡PP-R保温管道，保温材料采用聚氨酯发泡外加PVC套管，发泡厚度符合国家标准。</w:t>
            </w:r>
            <w:r>
              <w:rPr>
                <w:rStyle w:val="6"/>
                <w:rFonts w:hint="default"/>
                <w:lang w:bidi="ar"/>
              </w:rPr>
              <w:t>（投标方承诺）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97881B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D89197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8A4B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581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F8C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阀门阀件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CC7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主体设备系统的电磁阀、闸阀、止回阀、过滤阀等均符合国家标准，并采用铜制阀门。</w:t>
            </w:r>
            <w:r>
              <w:rPr>
                <w:rStyle w:val="6"/>
                <w:rFonts w:hint="default"/>
                <w:lang w:bidi="ar"/>
              </w:rPr>
              <w:t>（投标方承诺）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4072123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4F62C3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05E4D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B9C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862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电缆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681C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采用国标铜芯多股电线或交联电缆（BVR、YJV）</w:t>
            </w:r>
            <w:r>
              <w:rPr>
                <w:rStyle w:val="6"/>
                <w:rFonts w:hint="default"/>
                <w:lang w:bidi="ar"/>
              </w:rPr>
              <w:t>（投标方承诺）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1DE3F48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参照或相当于双峰、飞鹤（武汉二厂）、红旗等品牌（投标人所投产品品牌须高于或满足品牌推荐表要求。若非上述所列品牌，中标人须报请发包人同意后方可进场使用。）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F34EBF0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533DB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34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DD5AC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  <w:p w14:paraId="268005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热水控 </w:t>
            </w:r>
          </w:p>
          <w:p w14:paraId="554E7B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制平台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025D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 xml:space="preserve">可同时满足于手机和电脑远程操作控制，实时采集热 </w:t>
            </w:r>
          </w:p>
          <w:p w14:paraId="0EACBC1D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 xml:space="preserve">水设备工作状态、水箱水位以及水箱温度和供热水或补 </w:t>
            </w:r>
          </w:p>
          <w:p w14:paraId="345D823D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 xml:space="preserve">冷水数据，可对系统采用手机和电脑手动、自动切换， </w:t>
            </w:r>
          </w:p>
          <w:p w14:paraId="27FF9493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 xml:space="preserve">具备智能式全自动控制，具备放假模式功能、远程水电 </w:t>
            </w:r>
          </w:p>
          <w:p w14:paraId="5307B9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统计功能。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（投标方承诺）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604F061">
            <w:pP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90F5A3C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D7B1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34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DAD901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781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0E98B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.水箱及热泵设备的基础、空气能的安装及与水箱的连接由中标单位负责施工（包含所有水电材料含所有水电材料含所有水电材料）及设计优化，中标方负责将所有设备与主供水管对接、安装、调试并正常运转，保证热水正常供应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</w:p>
        </w:tc>
      </w:tr>
    </w:tbl>
    <w:p w14:paraId="67663B64">
      <w:pPr>
        <w:pStyle w:val="7"/>
        <w:adjustRightInd w:val="0"/>
        <w:snapToGrid w:val="0"/>
        <w:spacing w:line="520" w:lineRule="exact"/>
        <w:rPr>
          <w:rFonts w:ascii="黑体" w:hAnsi="黑体" w:eastAsia="黑体" w:cs="宋体"/>
          <w:b/>
          <w:bCs/>
          <w:color w:val="000000"/>
          <w:sz w:val="32"/>
          <w:szCs w:val="32"/>
        </w:rPr>
      </w:pPr>
    </w:p>
    <w:p w14:paraId="6BC0AF68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8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4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7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2025-12-25T08:26:40Z</dcterms:created>
  <dc:creator>admin1</dc:creator>
  <cp:lastModifiedBy>心雨</cp:lastModifiedBy>
  <dcterms:modified xsi:type="dcterms:W3CDTF">2025-12-25T08:27:06Z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eyJoZGlkIjoiMGY1MmQ2YjIxNjNmYTgyY2EyNjk4NzhhNzRlM2FkNWEiLCJ1c2VySWQiOiI2MjA1NjQ1MzMifQ==</vt:lpwstr>
  </property>
  <property fmtid="{D5CDD505-2E9C-101B-9397-08002B2CF9AE}" pid="4" name="ICV">
    <vt:lpwstr>D3AF6ADB87FF40DBA22E6ADF295BB7BC_12</vt:lpwstr>
  </property>
</Properties>
</file>