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7E1FE">
      <w:pPr>
        <w:keepNext w:val="0"/>
        <w:keepLines w:val="0"/>
        <w:pageBreakBefore w:val="0"/>
        <w:widowControl w:val="0"/>
        <w:kinsoku/>
        <w:wordWrap/>
        <w:overflowPunct/>
        <w:topLinePunct w:val="0"/>
        <w:bidi w:val="0"/>
        <w:snapToGrid/>
        <w:ind w:left="0" w:leftChars="0" w:firstLine="720" w:firstLineChars="200"/>
        <w:jc w:val="left"/>
        <w:textAlignment w:val="auto"/>
        <w:rPr>
          <w:rFonts w:hint="eastAsia" w:ascii="宋体" w:hAnsi="宋体" w:eastAsia="宋体" w:cs="宋体"/>
          <w:sz w:val="36"/>
          <w:szCs w:val="44"/>
          <w:highlight w:val="none"/>
          <w:lang w:val="en-US" w:eastAsia="zh-CN"/>
        </w:rPr>
      </w:pPr>
      <w:r>
        <w:rPr>
          <w:rFonts w:hint="eastAsia" w:ascii="宋体" w:hAnsi="宋体" w:eastAsia="宋体" w:cs="宋体"/>
          <w:bCs/>
          <w:color w:val="auto"/>
          <w:kern w:val="0"/>
          <w:sz w:val="36"/>
          <w:szCs w:val="36"/>
          <w:highlight w:val="none"/>
          <w:lang w:val="en-US" w:eastAsia="zh-CN"/>
        </w:rPr>
        <w:t>附件2：</w:t>
      </w:r>
    </w:p>
    <w:p w14:paraId="039DFD94">
      <w:pPr>
        <w:pStyle w:val="6"/>
        <w:keepNext w:val="0"/>
        <w:keepLines w:val="0"/>
        <w:pageBreakBefore w:val="0"/>
        <w:widowControl w:val="0"/>
        <w:kinsoku/>
        <w:wordWrap/>
        <w:overflowPunct/>
        <w:topLinePunct w:val="0"/>
        <w:bidi w:val="0"/>
        <w:snapToGrid/>
        <w:spacing w:line="500" w:lineRule="exact"/>
        <w:ind w:left="0" w:leftChars="0" w:firstLine="560" w:firstLineChars="200"/>
        <w:textAlignment w:val="auto"/>
        <w:rPr>
          <w:rFonts w:hint="eastAsia" w:ascii="宋体" w:hAnsi="宋体" w:eastAsia="宋体" w:cs="宋体"/>
          <w:color w:val="auto"/>
          <w:sz w:val="28"/>
          <w:szCs w:val="28"/>
          <w:highlight w:val="none"/>
          <w:lang w:val="en-US" w:eastAsia="zh-CN"/>
        </w:rPr>
      </w:pPr>
    </w:p>
    <w:p w14:paraId="36F3CDB8">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51B1F403">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0C7AE893">
      <w:pPr>
        <w:keepNext w:val="0"/>
        <w:keepLines w:val="0"/>
        <w:pageBreakBefore w:val="0"/>
        <w:widowControl w:val="0"/>
        <w:kinsoku/>
        <w:wordWrap/>
        <w:overflowPunct/>
        <w:topLinePunct w:val="0"/>
        <w:bidi w:val="0"/>
        <w:snapToGrid/>
        <w:spacing w:before="156" w:beforeLines="50" w:line="360" w:lineRule="auto"/>
        <w:ind w:left="0" w:leftChars="0" w:firstLine="723" w:firstLineChars="2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黄石智慧停车管理平台2025-2026年度云端数据处理及存储产品采购项目</w:t>
      </w:r>
    </w:p>
    <w:p w14:paraId="50FFE894">
      <w:pPr>
        <w:keepNext w:val="0"/>
        <w:keepLines w:val="0"/>
        <w:pageBreakBefore w:val="0"/>
        <w:widowControl w:val="0"/>
        <w:kinsoku/>
        <w:wordWrap/>
        <w:overflowPunct/>
        <w:topLinePunct w:val="0"/>
        <w:bidi w:val="0"/>
        <w:snapToGrid/>
        <w:spacing w:before="156" w:beforeLines="50" w:line="360" w:lineRule="auto"/>
        <w:ind w:left="0" w:leftChars="0" w:firstLine="883" w:firstLineChars="200"/>
        <w:jc w:val="center"/>
        <w:textAlignment w:val="auto"/>
        <w:rPr>
          <w:rFonts w:hint="eastAsia" w:ascii="宋体" w:hAnsi="宋体" w:eastAsia="宋体" w:cs="宋体"/>
          <w:b/>
          <w:sz w:val="44"/>
          <w:szCs w:val="44"/>
        </w:rPr>
      </w:pPr>
      <w:r>
        <w:rPr>
          <w:rFonts w:hint="eastAsia" w:ascii="宋体" w:hAnsi="宋体" w:eastAsia="宋体" w:cs="宋体"/>
          <w:b/>
          <w:sz w:val="44"/>
          <w:szCs w:val="44"/>
          <w:lang w:val="en-US" w:eastAsia="zh-CN"/>
        </w:rPr>
        <w:t>采购</w:t>
      </w:r>
      <w:r>
        <w:rPr>
          <w:rFonts w:hint="eastAsia" w:ascii="宋体" w:hAnsi="宋体" w:eastAsia="宋体" w:cs="宋体"/>
          <w:b/>
          <w:sz w:val="44"/>
          <w:szCs w:val="44"/>
        </w:rPr>
        <w:t>合同</w:t>
      </w:r>
    </w:p>
    <w:p w14:paraId="4D52224E">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14405CC2">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20189B0A">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6604AE95">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0C83A2EF">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658BD7BB">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2E9075A6">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7C076299">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415207F0">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p>
    <w:p w14:paraId="766C4C77">
      <w:pPr>
        <w:keepNext w:val="0"/>
        <w:keepLines w:val="0"/>
        <w:pageBreakBefore w:val="0"/>
        <w:widowControl w:val="0"/>
        <w:kinsoku/>
        <w:wordWrap/>
        <w:overflowPunct/>
        <w:topLinePunct w:val="0"/>
        <w:bidi w:val="0"/>
        <w:snapToGrid/>
        <w:spacing w:before="156" w:beforeLines="50" w:line="360" w:lineRule="auto"/>
        <w:ind w:left="0" w:leftChars="0" w:firstLine="480" w:firstLineChars="200"/>
        <w:jc w:val="center"/>
        <w:textAlignment w:val="auto"/>
        <w:rPr>
          <w:rFonts w:hint="eastAsia" w:ascii="宋体" w:hAnsi="宋体" w:eastAsia="宋体" w:cs="宋体"/>
          <w:b/>
          <w:sz w:val="24"/>
        </w:rPr>
      </w:pPr>
      <w:r>
        <w:rPr>
          <w:rFonts w:hint="eastAsia" w:ascii="宋体" w:hAnsi="宋体" w:eastAsia="宋体" w:cs="宋体"/>
          <w:sz w:val="24"/>
          <w:u w:val="single"/>
          <w:shd w:val="pct10" w:color="auto" w:fill="FFFFFF"/>
        </w:rPr>
        <w:t xml:space="preserve">      </w:t>
      </w:r>
      <w:r>
        <w:rPr>
          <w:rFonts w:hint="eastAsia" w:ascii="宋体" w:hAnsi="宋体" w:eastAsia="宋体" w:cs="宋体"/>
          <w:b/>
          <w:sz w:val="24"/>
        </w:rPr>
        <w:t>年</w:t>
      </w:r>
      <w:r>
        <w:rPr>
          <w:rFonts w:hint="eastAsia" w:ascii="宋体" w:hAnsi="宋体" w:eastAsia="宋体" w:cs="宋体"/>
          <w:sz w:val="24"/>
          <w:u w:val="single"/>
          <w:shd w:val="pct10" w:color="auto" w:fill="FFFFFF"/>
        </w:rPr>
        <w:t xml:space="preserve">      </w:t>
      </w:r>
      <w:r>
        <w:rPr>
          <w:rFonts w:hint="eastAsia" w:ascii="宋体" w:hAnsi="宋体" w:eastAsia="宋体" w:cs="宋体"/>
          <w:b/>
          <w:sz w:val="24"/>
        </w:rPr>
        <w:t>月</w:t>
      </w:r>
      <w:r>
        <w:rPr>
          <w:rFonts w:hint="eastAsia" w:ascii="宋体" w:hAnsi="宋体" w:eastAsia="宋体" w:cs="宋体"/>
          <w:sz w:val="24"/>
          <w:u w:val="single"/>
          <w:shd w:val="pct10" w:color="auto" w:fill="FFFFFF"/>
        </w:rPr>
        <w:t xml:space="preserve">      </w:t>
      </w:r>
      <w:r>
        <w:rPr>
          <w:rFonts w:hint="eastAsia" w:ascii="宋体" w:hAnsi="宋体" w:eastAsia="宋体" w:cs="宋体"/>
          <w:b/>
          <w:sz w:val="24"/>
        </w:rPr>
        <w:t>日</w:t>
      </w:r>
    </w:p>
    <w:p w14:paraId="1442F9C7">
      <w:pPr>
        <w:keepNext w:val="0"/>
        <w:keepLines w:val="0"/>
        <w:pageBreakBefore w:val="0"/>
        <w:widowControl w:val="0"/>
        <w:tabs>
          <w:tab w:val="center" w:pos="4819"/>
        </w:tabs>
        <w:kinsoku/>
        <w:wordWrap/>
        <w:overflowPunct/>
        <w:topLinePunct w:val="0"/>
        <w:bidi w:val="0"/>
        <w:snapToGrid/>
        <w:spacing w:before="93" w:beforeLines="30" w:after="93" w:afterLines="30" w:line="460" w:lineRule="atLeast"/>
        <w:ind w:left="0" w:leftChars="0" w:firstLine="482" w:firstLineChars="200"/>
        <w:jc w:val="left"/>
        <w:textAlignment w:val="auto"/>
        <w:rPr>
          <w:rFonts w:hint="eastAsia" w:ascii="宋体" w:hAnsi="宋体" w:eastAsia="宋体" w:cs="宋体"/>
          <w:bCs/>
          <w:sz w:val="24"/>
        </w:rPr>
      </w:pPr>
      <w:r>
        <w:rPr>
          <w:rFonts w:hint="eastAsia" w:ascii="宋体" w:hAnsi="宋体" w:eastAsia="宋体" w:cs="宋体"/>
          <w:b/>
          <w:sz w:val="24"/>
        </w:rPr>
        <w:br w:type="page"/>
      </w:r>
      <w:r>
        <w:rPr>
          <w:rFonts w:hint="eastAsia" w:ascii="宋体" w:hAnsi="宋体" w:eastAsia="宋体" w:cs="宋体"/>
          <w:bCs/>
          <w:sz w:val="24"/>
        </w:rPr>
        <w:t>甲方：</w:t>
      </w:r>
      <w:r>
        <w:rPr>
          <w:rFonts w:hint="eastAsia" w:ascii="宋体" w:hAnsi="宋体" w:eastAsia="宋体" w:cs="宋体"/>
          <w:sz w:val="28"/>
          <w:szCs w:val="28"/>
        </w:rPr>
        <w:t>【_____________】</w:t>
      </w:r>
    </w:p>
    <w:p w14:paraId="1D3856A0">
      <w:pPr>
        <w:keepNext w:val="0"/>
        <w:keepLines w:val="0"/>
        <w:pageBreakBefore w:val="0"/>
        <w:widowControl w:val="0"/>
        <w:tabs>
          <w:tab w:val="center" w:pos="4819"/>
        </w:tabs>
        <w:kinsoku/>
        <w:wordWrap/>
        <w:overflowPunct/>
        <w:topLinePunct w:val="0"/>
        <w:bidi w:val="0"/>
        <w:snapToGrid/>
        <w:spacing w:before="93" w:beforeLines="30" w:after="93" w:afterLines="30" w:line="460" w:lineRule="atLeast"/>
        <w:ind w:left="0" w:leftChars="0" w:firstLine="480" w:firstLineChars="200"/>
        <w:jc w:val="left"/>
        <w:textAlignment w:val="auto"/>
        <w:rPr>
          <w:rFonts w:hint="eastAsia" w:ascii="宋体" w:hAnsi="宋体" w:eastAsia="宋体" w:cs="宋体"/>
          <w:bCs/>
          <w:sz w:val="24"/>
        </w:rPr>
      </w:pPr>
    </w:p>
    <w:p w14:paraId="0F5D2F7E">
      <w:pPr>
        <w:keepNext w:val="0"/>
        <w:keepLines w:val="0"/>
        <w:pageBreakBefore w:val="0"/>
        <w:widowControl w:val="0"/>
        <w:tabs>
          <w:tab w:val="center" w:pos="4819"/>
        </w:tabs>
        <w:kinsoku/>
        <w:wordWrap/>
        <w:overflowPunct/>
        <w:topLinePunct w:val="0"/>
        <w:bidi w:val="0"/>
        <w:snapToGrid/>
        <w:spacing w:before="93" w:beforeLines="30" w:after="93" w:afterLines="30" w:line="46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bCs/>
          <w:sz w:val="24"/>
        </w:rPr>
        <w:t>乙方：</w:t>
      </w:r>
      <w:r>
        <w:rPr>
          <w:rFonts w:hint="eastAsia" w:ascii="宋体" w:hAnsi="宋体" w:eastAsia="宋体" w:cs="宋体"/>
          <w:sz w:val="28"/>
          <w:szCs w:val="28"/>
        </w:rPr>
        <w:t>【_____________】</w:t>
      </w:r>
    </w:p>
    <w:p w14:paraId="7E285763">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u w:val="single"/>
        </w:rPr>
      </w:pPr>
    </w:p>
    <w:p w14:paraId="6489568E">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依据《中华人民共和国民法典》的规定，甲、乙双方就</w:t>
      </w:r>
      <w:r>
        <w:rPr>
          <w:rFonts w:hint="eastAsia" w:ascii="宋体" w:hAnsi="宋体" w:eastAsia="宋体" w:cs="宋体"/>
          <w:bCs/>
          <w:sz w:val="24"/>
          <w:u w:val="single"/>
          <w:shd w:val="pct10" w:color="auto" w:fill="FFFFFF"/>
        </w:rPr>
        <w:t>黄石智慧停车管理平台2025-2026年度云端数据处理及存储产品采购</w:t>
      </w:r>
      <w:r>
        <w:rPr>
          <w:rFonts w:hint="eastAsia" w:ascii="宋体" w:hAnsi="宋体" w:eastAsia="宋体" w:cs="宋体"/>
          <w:sz w:val="24"/>
        </w:rPr>
        <w:t>项目的</w:t>
      </w:r>
      <w:r>
        <w:rPr>
          <w:rFonts w:hint="eastAsia" w:ascii="宋体" w:hAnsi="宋体" w:eastAsia="宋体" w:cs="宋体"/>
          <w:sz w:val="24"/>
          <w:lang w:val="en-US" w:eastAsia="zh-CN"/>
        </w:rPr>
        <w:t>采购内容</w:t>
      </w:r>
      <w:r>
        <w:rPr>
          <w:rFonts w:hint="eastAsia" w:ascii="宋体" w:hAnsi="宋体" w:eastAsia="宋体" w:cs="宋体"/>
          <w:sz w:val="24"/>
        </w:rPr>
        <w:t>，经协商一致，达成以下条款：</w:t>
      </w:r>
    </w:p>
    <w:p w14:paraId="3B1CEC5E">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服务内容、方式和要求</w:t>
      </w:r>
    </w:p>
    <w:p w14:paraId="00557260">
      <w:pPr>
        <w:keepNext w:val="0"/>
        <w:keepLines w:val="0"/>
        <w:pageBreakBefore w:val="0"/>
        <w:widowControl w:val="0"/>
        <w:numPr>
          <w:ilvl w:val="0"/>
          <w:numId w:val="2"/>
        </w:numPr>
        <w:tabs>
          <w:tab w:val="clear" w:pos="1391"/>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服务内容：</w:t>
      </w:r>
      <w:r>
        <w:rPr>
          <w:rFonts w:hint="eastAsia" w:ascii="宋体" w:hAnsi="宋体" w:eastAsia="宋体" w:cs="宋体"/>
          <w:bCs/>
          <w:sz w:val="24"/>
          <w:lang w:val="en-US" w:eastAsia="zh-CN"/>
        </w:rPr>
        <w:t>详见附件</w:t>
      </w:r>
    </w:p>
    <w:p w14:paraId="477061CE">
      <w:pPr>
        <w:keepNext w:val="0"/>
        <w:keepLines w:val="0"/>
        <w:pageBreakBefore w:val="0"/>
        <w:widowControl w:val="0"/>
        <w:numPr>
          <w:ilvl w:val="0"/>
          <w:numId w:val="2"/>
        </w:numPr>
        <w:tabs>
          <w:tab w:val="clear" w:pos="1391"/>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bCs/>
          <w:sz w:val="24"/>
          <w:u w:val="single"/>
        </w:rPr>
      </w:pPr>
      <w:r>
        <w:rPr>
          <w:rFonts w:hint="eastAsia" w:ascii="宋体" w:hAnsi="宋体" w:eastAsia="宋体" w:cs="宋体"/>
          <w:bCs/>
          <w:sz w:val="24"/>
        </w:rPr>
        <w:t>服务方式：</w:t>
      </w:r>
      <w:r>
        <w:rPr>
          <w:rFonts w:hint="eastAsia" w:ascii="宋体" w:hAnsi="宋体" w:eastAsia="宋体" w:cs="宋体"/>
          <w:bCs/>
          <w:sz w:val="24"/>
          <w:u w:val="single"/>
          <w:shd w:val="pct10" w:color="auto" w:fill="FFFFFF"/>
        </w:rPr>
        <w:t xml:space="preserve"> </w:t>
      </w:r>
      <w:r>
        <w:rPr>
          <w:rFonts w:hint="eastAsia" w:ascii="宋体" w:hAnsi="宋体" w:eastAsia="宋体" w:cs="宋体"/>
          <w:bCs/>
          <w:sz w:val="24"/>
          <w:u w:val="single"/>
          <w:shd w:val="pct10" w:color="auto" w:fill="FFFFFF"/>
          <w:lang w:val="en-US" w:eastAsia="zh-CN"/>
        </w:rPr>
        <w:t>现场服务及线上服务</w:t>
      </w:r>
      <w:r>
        <w:rPr>
          <w:rFonts w:hint="eastAsia" w:ascii="宋体" w:hAnsi="宋体" w:eastAsia="宋体" w:cs="宋体"/>
          <w:bCs/>
          <w:sz w:val="24"/>
          <w:u w:val="single"/>
          <w:shd w:val="pct10" w:color="auto" w:fill="FFFFFF"/>
        </w:rPr>
        <w:t xml:space="preserve">                </w:t>
      </w:r>
    </w:p>
    <w:p w14:paraId="3B139609">
      <w:pPr>
        <w:keepNext w:val="0"/>
        <w:keepLines w:val="0"/>
        <w:pageBreakBefore w:val="0"/>
        <w:widowControl w:val="0"/>
        <w:numPr>
          <w:ilvl w:val="0"/>
          <w:numId w:val="2"/>
        </w:numPr>
        <w:tabs>
          <w:tab w:val="clear" w:pos="1391"/>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服务要求：</w:t>
      </w:r>
      <w:r>
        <w:rPr>
          <w:rFonts w:hint="eastAsia" w:ascii="宋体" w:hAnsi="宋体" w:eastAsia="宋体" w:cs="宋体"/>
          <w:bCs/>
          <w:sz w:val="24"/>
          <w:u w:val="single"/>
          <w:shd w:val="pct10" w:color="auto" w:fill="FFFFFF"/>
        </w:rPr>
        <w:t xml:space="preserve"> </w:t>
      </w:r>
      <w:r>
        <w:rPr>
          <w:rFonts w:hint="eastAsia" w:ascii="宋体" w:hAnsi="宋体" w:eastAsia="宋体" w:cs="宋体"/>
          <w:bCs/>
          <w:sz w:val="24"/>
          <w:u w:val="single"/>
          <w:shd w:val="pct10" w:color="auto" w:fill="FFFFFF"/>
          <w:lang w:val="en-US" w:eastAsia="zh-CN"/>
        </w:rPr>
        <w:t>7x24小时技术支持服务。</w:t>
      </w:r>
      <w:r>
        <w:rPr>
          <w:rFonts w:hint="eastAsia" w:ascii="宋体" w:hAnsi="宋体" w:eastAsia="宋体" w:cs="宋体"/>
          <w:bCs/>
          <w:sz w:val="24"/>
          <w:u w:val="single"/>
          <w:shd w:val="pct10" w:color="auto" w:fill="FFFFFF"/>
        </w:rPr>
        <w:t xml:space="preserve">    </w:t>
      </w:r>
      <w:r>
        <w:rPr>
          <w:rFonts w:hint="eastAsia" w:ascii="宋体" w:hAnsi="宋体" w:eastAsia="宋体" w:cs="宋体"/>
          <w:bCs/>
          <w:color w:val="FF6600"/>
          <w:sz w:val="24"/>
        </w:rPr>
        <w:t xml:space="preserve">                                               </w:t>
      </w:r>
    </w:p>
    <w:p w14:paraId="75F09084">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双方的权利和义务</w:t>
      </w:r>
    </w:p>
    <w:p w14:paraId="528CB574">
      <w:pPr>
        <w:keepNext w:val="0"/>
        <w:keepLines w:val="0"/>
        <w:pageBreakBefore w:val="0"/>
        <w:widowControl w:val="0"/>
        <w:numPr>
          <w:ilvl w:val="1"/>
          <w:numId w:val="1"/>
        </w:numPr>
        <w:tabs>
          <w:tab w:val="clear" w:pos="1273"/>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甲方的权利和义务</w:t>
      </w:r>
    </w:p>
    <w:p w14:paraId="72066FC4">
      <w:pPr>
        <w:keepNext w:val="0"/>
        <w:keepLines w:val="0"/>
        <w:pageBreakBefore w:val="0"/>
        <w:widowControl w:val="0"/>
        <w:numPr>
          <w:ilvl w:val="3"/>
          <w:numId w:val="3"/>
        </w:numPr>
        <w:tabs>
          <w:tab w:val="clear" w:pos="2758"/>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有权按照本合同及相关附件的约定，对整个项目实施的时间、质量进行监督，并审核项目报告的完成质量；</w:t>
      </w:r>
    </w:p>
    <w:p w14:paraId="6F2F2EC8">
      <w:pPr>
        <w:keepNext w:val="0"/>
        <w:keepLines w:val="0"/>
        <w:pageBreakBefore w:val="0"/>
        <w:widowControl w:val="0"/>
        <w:numPr>
          <w:ilvl w:val="3"/>
          <w:numId w:val="3"/>
        </w:numPr>
        <w:tabs>
          <w:tab w:val="clear" w:pos="275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有权按本合同及相关附件的约定，要求乙方提供项目报告等相关材料；</w:t>
      </w:r>
    </w:p>
    <w:p w14:paraId="571CDFA9">
      <w:pPr>
        <w:keepNext w:val="0"/>
        <w:keepLines w:val="0"/>
        <w:pageBreakBefore w:val="0"/>
        <w:widowControl w:val="0"/>
        <w:numPr>
          <w:ilvl w:val="3"/>
          <w:numId w:val="3"/>
        </w:numPr>
        <w:tabs>
          <w:tab w:val="clear" w:pos="275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提出具体的项目需求及乙方需达到的目标；</w:t>
      </w:r>
    </w:p>
    <w:p w14:paraId="398A9ACC">
      <w:pPr>
        <w:keepNext w:val="0"/>
        <w:keepLines w:val="0"/>
        <w:pageBreakBefore w:val="0"/>
        <w:widowControl w:val="0"/>
        <w:numPr>
          <w:ilvl w:val="3"/>
          <w:numId w:val="3"/>
        </w:numPr>
        <w:tabs>
          <w:tab w:val="clear" w:pos="275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有权组织专门的验收评审组，对乙方服务成果进行评审；</w:t>
      </w:r>
    </w:p>
    <w:p w14:paraId="0A9EA4EE">
      <w:pPr>
        <w:keepNext w:val="0"/>
        <w:keepLines w:val="0"/>
        <w:pageBreakBefore w:val="0"/>
        <w:widowControl w:val="0"/>
        <w:numPr>
          <w:ilvl w:val="3"/>
          <w:numId w:val="3"/>
        </w:numPr>
        <w:tabs>
          <w:tab w:val="clear" w:pos="275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z w:val="24"/>
        </w:rPr>
      </w:pPr>
      <w:r>
        <w:rPr>
          <w:rFonts w:hint="eastAsia" w:ascii="宋体" w:hAnsi="宋体" w:eastAsia="宋体" w:cs="宋体"/>
          <w:spacing w:val="4"/>
          <w:sz w:val="24"/>
        </w:rPr>
        <w:t>本合同项下全部成果的所有权和知识产权归甲方所有。未经甲方书面同意，乙方不得擅自使用，亦不得向第三方披露。</w:t>
      </w:r>
    </w:p>
    <w:p w14:paraId="05C5EC5A">
      <w:pPr>
        <w:keepNext w:val="0"/>
        <w:keepLines w:val="0"/>
        <w:pageBreakBefore w:val="0"/>
        <w:widowControl w:val="0"/>
        <w:numPr>
          <w:ilvl w:val="1"/>
          <w:numId w:val="1"/>
        </w:numPr>
        <w:tabs>
          <w:tab w:val="clear" w:pos="1273"/>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乙方的权利和义务</w:t>
      </w:r>
    </w:p>
    <w:p w14:paraId="4F4AF4DD">
      <w:pPr>
        <w:keepNext w:val="0"/>
        <w:keepLines w:val="0"/>
        <w:pageBreakBefore w:val="0"/>
        <w:widowControl w:val="0"/>
        <w:numPr>
          <w:ilvl w:val="0"/>
          <w:numId w:val="4"/>
        </w:numPr>
        <w:tabs>
          <w:tab w:val="clear" w:pos="1498"/>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乙方在保证质量、按照合同条款完成服务的前提下，有权要求甲方按时支付项目费用；</w:t>
      </w:r>
    </w:p>
    <w:p w14:paraId="41976D3F">
      <w:pPr>
        <w:keepNext w:val="0"/>
        <w:keepLines w:val="0"/>
        <w:pageBreakBefore w:val="0"/>
        <w:widowControl w:val="0"/>
        <w:numPr>
          <w:ilvl w:val="0"/>
          <w:numId w:val="4"/>
        </w:numPr>
        <w:tabs>
          <w:tab w:val="clear" w:pos="149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乙方保证，如其需要为本合同之目的而使用/引用第三方资料，将在事前合法取得相关权利人的使用许可。乙方并且保证，其在本合同项下提交的工作成果不存在任何侵犯第三方合法权利（包括但不限于知识产权）的可能；</w:t>
      </w:r>
    </w:p>
    <w:p w14:paraId="1FC66D3C">
      <w:pPr>
        <w:keepNext w:val="0"/>
        <w:keepLines w:val="0"/>
        <w:pageBreakBefore w:val="0"/>
        <w:widowControl w:val="0"/>
        <w:numPr>
          <w:ilvl w:val="0"/>
          <w:numId w:val="4"/>
        </w:numPr>
        <w:tabs>
          <w:tab w:val="clear" w:pos="149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乙方须严格按照相关附件中约定的服务内容、工作成果、研究方法及时间等安排项目的实施，并在规定时间内向甲方提交工作成果；</w:t>
      </w:r>
    </w:p>
    <w:p w14:paraId="19E2246C">
      <w:pPr>
        <w:keepNext w:val="0"/>
        <w:keepLines w:val="0"/>
        <w:pageBreakBefore w:val="0"/>
        <w:widowControl w:val="0"/>
        <w:numPr>
          <w:ilvl w:val="0"/>
          <w:numId w:val="4"/>
        </w:numPr>
        <w:tabs>
          <w:tab w:val="clear" w:pos="149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乙方应将工作成果按甲方要求形式提交验收，并应根据甲方要求的内容和形式，对甲方提出的质询做出相应的口头或书面解释。同时，乙方还应根据甲方提出的修改意见及实际情况，对工作成果进行相应的修改、修正或增减后，重新提交甲方验收；</w:t>
      </w:r>
    </w:p>
    <w:p w14:paraId="06F0C0A7">
      <w:pPr>
        <w:keepNext w:val="0"/>
        <w:keepLines w:val="0"/>
        <w:pageBreakBefore w:val="0"/>
        <w:widowControl w:val="0"/>
        <w:numPr>
          <w:ilvl w:val="0"/>
          <w:numId w:val="4"/>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z w:val="24"/>
        </w:rPr>
      </w:pPr>
      <w:r>
        <w:rPr>
          <w:rFonts w:hint="eastAsia" w:ascii="宋体" w:hAnsi="宋体" w:eastAsia="宋体" w:cs="宋体"/>
          <w:spacing w:val="4"/>
          <w:sz w:val="24"/>
        </w:rPr>
        <w:t>本合同项下全部成果以及在合同履行过程中甲方提供给乙方的所有资料和文件，都作为甲方的商业秘密，乙方应承担保密义务。乙方此项保密义务在本合同终止之日起</w:t>
      </w:r>
      <w:r>
        <w:rPr>
          <w:rFonts w:hint="eastAsia" w:ascii="宋体" w:hAnsi="宋体" w:eastAsia="宋体" w:cs="宋体"/>
          <w:spacing w:val="4"/>
          <w:sz w:val="24"/>
          <w:u w:val="single"/>
          <w:shd w:val="pct10" w:color="auto" w:fill="FFFFFF"/>
          <w:lang w:val="en-US" w:eastAsia="zh-CN"/>
        </w:rPr>
        <w:t>1</w:t>
      </w:r>
      <w:r>
        <w:rPr>
          <w:rFonts w:hint="eastAsia" w:ascii="宋体" w:hAnsi="宋体" w:eastAsia="宋体" w:cs="宋体"/>
          <w:spacing w:val="4"/>
          <w:sz w:val="24"/>
        </w:rPr>
        <w:t>年内仍然有效。（具体约定见附件一《保密协议》）</w:t>
      </w:r>
    </w:p>
    <w:p w14:paraId="1772C33E">
      <w:pPr>
        <w:keepNext w:val="0"/>
        <w:keepLines w:val="0"/>
        <w:pageBreakBefore w:val="0"/>
        <w:widowControl w:val="0"/>
        <w:numPr>
          <w:ilvl w:val="0"/>
          <w:numId w:val="4"/>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乙方必须按照国家有关法律法规的规定如实向甲方开具并提供增值税专用发票。如乙方未能提供增值税专用发票或提供的增值税专用发票不符合合同约定，则甲方有权按不含税价款与可抵扣的进项税税款的合计数向乙方付款。</w:t>
      </w:r>
    </w:p>
    <w:p w14:paraId="1E2F9619">
      <w:pPr>
        <w:keepNext w:val="0"/>
        <w:keepLines w:val="0"/>
        <w:pageBreakBefore w:val="0"/>
        <w:widowControl w:val="0"/>
        <w:numPr>
          <w:ilvl w:val="0"/>
          <w:numId w:val="4"/>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乙方应在增值税专用发票开具之日起20日内按照本合同规定将发票提交至甲方，由于乙方未在规定时限内送达发票导致甲方未能按时完成发票认证，乙方应负责更换该增值税发票，并承担由此给甲方造成的损失。</w:t>
      </w:r>
    </w:p>
    <w:p w14:paraId="75E10761">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履行期限、地点和方式</w:t>
      </w:r>
    </w:p>
    <w:p w14:paraId="580F04AD">
      <w:pPr>
        <w:keepNext w:val="0"/>
        <w:keepLines w:val="0"/>
        <w:pageBreakBefore w:val="0"/>
        <w:widowControl w:val="0"/>
        <w:numPr>
          <w:ilvl w:val="1"/>
          <w:numId w:val="4"/>
        </w:numPr>
        <w:tabs>
          <w:tab w:val="clear" w:pos="2349"/>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履行期限：</w:t>
      </w:r>
    </w:p>
    <w:p w14:paraId="651F5E2A">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提供1年资源使用服务</w:t>
      </w:r>
      <w:r>
        <w:rPr>
          <w:rFonts w:hint="eastAsia" w:ascii="宋体" w:hAnsi="宋体" w:eastAsia="宋体" w:cs="宋体"/>
          <w:sz w:val="24"/>
        </w:rPr>
        <w:t>。</w:t>
      </w:r>
    </w:p>
    <w:p w14:paraId="56EE962C">
      <w:pPr>
        <w:keepNext w:val="0"/>
        <w:keepLines w:val="0"/>
        <w:pageBreakBefore w:val="0"/>
        <w:widowControl w:val="0"/>
        <w:numPr>
          <w:ilvl w:val="1"/>
          <w:numId w:val="4"/>
        </w:numPr>
        <w:tabs>
          <w:tab w:val="clear" w:pos="2349"/>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履行地点：</w:t>
      </w:r>
      <w:r>
        <w:rPr>
          <w:rFonts w:hint="eastAsia" w:ascii="宋体" w:hAnsi="宋体" w:eastAsia="宋体" w:cs="宋体"/>
          <w:sz w:val="24"/>
          <w:u w:val="single"/>
          <w:shd w:val="pct10" w:color="auto" w:fill="FFFFFF"/>
          <w:lang w:val="en-US" w:eastAsia="zh-CN"/>
        </w:rPr>
        <w:t>黄石市</w:t>
      </w:r>
    </w:p>
    <w:p w14:paraId="6FD535FC">
      <w:pPr>
        <w:keepNext w:val="0"/>
        <w:keepLines w:val="0"/>
        <w:pageBreakBefore w:val="0"/>
        <w:widowControl w:val="0"/>
        <w:numPr>
          <w:ilvl w:val="1"/>
          <w:numId w:val="4"/>
        </w:numPr>
        <w:tabs>
          <w:tab w:val="clear" w:pos="2349"/>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履行方式：</w:t>
      </w:r>
      <w:r>
        <w:rPr>
          <w:rFonts w:hint="eastAsia" w:ascii="宋体" w:hAnsi="宋体" w:eastAsia="宋体" w:cs="宋体"/>
          <w:sz w:val="24"/>
          <w:u w:val="single"/>
          <w:shd w:val="pct10" w:color="auto" w:fill="FFFFFF"/>
          <w:lang w:val="en-US" w:eastAsia="zh-CN"/>
        </w:rPr>
        <w:t>线上资源开通及提供技术支持服务</w:t>
      </w:r>
    </w:p>
    <w:p w14:paraId="324FD65D">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bCs/>
          <w:sz w:val="24"/>
        </w:rPr>
      </w:pPr>
      <w:r>
        <w:rPr>
          <w:rFonts w:hint="eastAsia" w:ascii="宋体" w:hAnsi="宋体" w:eastAsia="宋体" w:cs="宋体"/>
          <w:b/>
          <w:bCs/>
          <w:sz w:val="24"/>
        </w:rPr>
        <w:t>验收标准和方式</w:t>
      </w:r>
    </w:p>
    <w:p w14:paraId="55F5D85F">
      <w:pPr>
        <w:keepNext w:val="0"/>
        <w:keepLines w:val="0"/>
        <w:pageBreakBefore w:val="0"/>
        <w:widowControl w:val="0"/>
        <w:numPr>
          <w:ilvl w:val="0"/>
          <w:numId w:val="5"/>
        </w:numPr>
        <w:tabs>
          <w:tab w:val="clear" w:pos="1389"/>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验收标准：</w:t>
      </w:r>
      <w:r>
        <w:rPr>
          <w:rFonts w:hint="eastAsia" w:ascii="宋体" w:hAnsi="宋体" w:eastAsia="宋体" w:cs="宋体"/>
          <w:sz w:val="24"/>
          <w:u w:val="single"/>
          <w:shd w:val="pct10" w:color="auto" w:fill="FFFFFF"/>
        </w:rPr>
        <w:t xml:space="preserve"> </w:t>
      </w:r>
      <w:r>
        <w:rPr>
          <w:rFonts w:hint="eastAsia" w:ascii="宋体" w:hAnsi="宋体" w:eastAsia="宋体" w:cs="宋体"/>
          <w:sz w:val="24"/>
          <w:u w:val="single"/>
          <w:shd w:val="pct10" w:color="auto" w:fill="FFFFFF"/>
          <w:lang w:val="en-US" w:eastAsia="zh-CN"/>
        </w:rPr>
        <w:t>按合同提供相关云资源服务，并确保停车平台正常运行。</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 xml:space="preserve">                                  </w:t>
      </w:r>
    </w:p>
    <w:p w14:paraId="58B9ECE9">
      <w:pPr>
        <w:keepNext w:val="0"/>
        <w:keepLines w:val="0"/>
        <w:pageBreakBefore w:val="0"/>
        <w:widowControl w:val="0"/>
        <w:numPr>
          <w:ilvl w:val="0"/>
          <w:numId w:val="5"/>
        </w:numPr>
        <w:tabs>
          <w:tab w:val="clear" w:pos="1389"/>
        </w:tabs>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验收方式：</w:t>
      </w:r>
      <w:r>
        <w:rPr>
          <w:rFonts w:hint="eastAsia" w:ascii="宋体" w:hAnsi="宋体" w:eastAsia="宋体" w:cs="宋体"/>
          <w:sz w:val="24"/>
          <w:u w:val="single"/>
          <w:shd w:val="pct10" w:color="auto" w:fill="FFFFFF"/>
        </w:rPr>
        <w:t xml:space="preserve"> </w:t>
      </w:r>
      <w:r>
        <w:rPr>
          <w:rFonts w:hint="eastAsia" w:ascii="宋体" w:hAnsi="宋体" w:eastAsia="宋体" w:cs="宋体"/>
          <w:sz w:val="24"/>
          <w:u w:val="single"/>
          <w:shd w:val="pct10" w:color="auto" w:fill="FFFFFF"/>
          <w:lang w:val="en-US" w:eastAsia="zh-CN"/>
        </w:rPr>
        <w:t>取得《验收单》</w:t>
      </w:r>
      <w:r>
        <w:rPr>
          <w:rFonts w:hint="eastAsia" w:ascii="宋体" w:hAnsi="宋体" w:eastAsia="宋体" w:cs="宋体"/>
          <w:sz w:val="24"/>
          <w:u w:val="single"/>
          <w:shd w:val="pct10" w:color="auto" w:fill="FFFFFF"/>
        </w:rPr>
        <w:t xml:space="preserve"> </w:t>
      </w:r>
    </w:p>
    <w:p w14:paraId="14DA6274">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费用及结算方式</w:t>
      </w:r>
      <w:bookmarkStart w:id="0" w:name="_GoBack"/>
      <w:bookmarkEnd w:id="0"/>
    </w:p>
    <w:p w14:paraId="70358CEB">
      <w:pPr>
        <w:keepNext w:val="0"/>
        <w:keepLines w:val="0"/>
        <w:pageBreakBefore w:val="0"/>
        <w:widowControl w:val="0"/>
        <w:numPr>
          <w:ilvl w:val="0"/>
          <w:numId w:val="6"/>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费用：</w:t>
      </w:r>
    </w:p>
    <w:p w14:paraId="59255819">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本合同项下费用总额为人民币</w:t>
      </w:r>
      <w:r>
        <w:rPr>
          <w:rFonts w:hint="eastAsia" w:ascii="宋体" w:hAnsi="宋体" w:eastAsia="宋体" w:cs="宋体"/>
          <w:sz w:val="24"/>
          <w:u w:val="single"/>
          <w:shd w:val="pct10" w:color="auto" w:fill="FFFFFF"/>
          <w:lang w:val="en-US" w:eastAsia="zh-CN"/>
        </w:rPr>
        <w:t xml:space="preserve">    </w:t>
      </w:r>
      <w:r>
        <w:rPr>
          <w:rFonts w:hint="eastAsia" w:ascii="宋体" w:hAnsi="宋体" w:eastAsia="宋体" w:cs="宋体"/>
          <w:sz w:val="24"/>
        </w:rPr>
        <w:t>元（大写：人民币</w:t>
      </w:r>
      <w:r>
        <w:rPr>
          <w:rFonts w:hint="eastAsia" w:ascii="宋体" w:hAnsi="宋体" w:eastAsia="宋体" w:cs="宋体"/>
          <w:sz w:val="24"/>
          <w:u w:val="single"/>
          <w:shd w:val="pct10" w:color="auto" w:fill="FFFFFF"/>
          <w:lang w:val="en-US" w:eastAsia="zh-CN"/>
        </w:rPr>
        <w:t xml:space="preserve">       </w:t>
      </w:r>
      <w:r>
        <w:rPr>
          <w:rFonts w:hint="eastAsia" w:ascii="宋体" w:hAnsi="宋体" w:eastAsia="宋体" w:cs="宋体"/>
          <w:sz w:val="24"/>
        </w:rPr>
        <w:t>），本合同适用增值税税率为</w:t>
      </w:r>
      <w:r>
        <w:rPr>
          <w:rFonts w:hint="eastAsia" w:ascii="宋体" w:hAnsi="宋体" w:eastAsia="宋体" w:cs="宋体"/>
          <w:sz w:val="24"/>
          <w:u w:val="single"/>
          <w:lang w:val="en-US" w:eastAsia="zh-CN"/>
        </w:rPr>
        <w:t>6%</w:t>
      </w:r>
      <w:r>
        <w:rPr>
          <w:rFonts w:hint="eastAsia" w:ascii="宋体" w:hAnsi="宋体" w:eastAsia="宋体" w:cs="宋体"/>
          <w:sz w:val="24"/>
          <w:u w:val="single"/>
        </w:rPr>
        <w:t xml:space="preserve"> </w:t>
      </w:r>
      <w:r>
        <w:rPr>
          <w:rFonts w:hint="eastAsia" w:ascii="宋体" w:hAnsi="宋体" w:eastAsia="宋体" w:cs="宋体"/>
          <w:sz w:val="24"/>
        </w:rPr>
        <w:t>；合同总价下不含增值税的价款为人民币</w:t>
      </w:r>
      <w:r>
        <w:rPr>
          <w:rFonts w:hint="eastAsia" w:ascii="宋体" w:hAnsi="宋体" w:eastAsia="宋体" w:cs="宋体"/>
          <w:sz w:val="24"/>
          <w:u w:val="single"/>
          <w:lang w:val="en-US" w:eastAsia="zh-CN"/>
        </w:rPr>
        <w:t xml:space="preserve">   </w:t>
      </w:r>
      <w:r>
        <w:rPr>
          <w:rFonts w:hint="eastAsia" w:ascii="宋体" w:hAnsi="宋体" w:eastAsia="宋体" w:cs="宋体"/>
          <w:sz w:val="24"/>
        </w:rPr>
        <w:t>元（大写：人民币</w:t>
      </w:r>
      <w:r>
        <w:rPr>
          <w:rFonts w:hint="eastAsia" w:ascii="宋体" w:hAnsi="宋体" w:eastAsia="宋体" w:cs="宋体"/>
          <w:sz w:val="24"/>
          <w:u w:val="single"/>
          <w:lang w:val="en-US" w:eastAsia="zh-CN"/>
        </w:rPr>
        <w:t xml:space="preserve">      </w:t>
      </w:r>
      <w:r>
        <w:rPr>
          <w:rFonts w:hint="eastAsia" w:ascii="宋体" w:hAnsi="宋体" w:eastAsia="宋体" w:cs="宋体"/>
          <w:sz w:val="24"/>
        </w:rPr>
        <w:t>），增值税税款为人民币</w:t>
      </w:r>
      <w:r>
        <w:rPr>
          <w:rFonts w:hint="eastAsia" w:ascii="宋体" w:hAnsi="宋体" w:eastAsia="宋体" w:cs="宋体"/>
          <w:sz w:val="24"/>
          <w:u w:val="single"/>
          <w:lang w:val="en-US" w:eastAsia="zh-CN"/>
        </w:rPr>
        <w:t xml:space="preserve">   </w:t>
      </w:r>
      <w:r>
        <w:rPr>
          <w:rFonts w:hint="eastAsia" w:ascii="宋体" w:hAnsi="宋体" w:eastAsia="宋体" w:cs="宋体"/>
          <w:sz w:val="24"/>
        </w:rPr>
        <w:t>元（大写：人民币</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111526A5">
      <w:pPr>
        <w:keepNext w:val="0"/>
        <w:keepLines w:val="0"/>
        <w:pageBreakBefore w:val="0"/>
        <w:widowControl w:val="0"/>
        <w:numPr>
          <w:ilvl w:val="0"/>
          <w:numId w:val="6"/>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结算方式：</w:t>
      </w:r>
    </w:p>
    <w:p w14:paraId="40E8FBD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验收款：乙方提供到验收单及100%增值税专用发票后，甲方向乙方支付结算金额100%款项。</w:t>
      </w:r>
    </w:p>
    <w:p w14:paraId="27A3BBC6">
      <w:pPr>
        <w:keepNext w:val="0"/>
        <w:keepLines w:val="0"/>
        <w:pageBreakBefore w:val="0"/>
        <w:widowControl w:val="0"/>
        <w:numPr>
          <w:ilvl w:val="0"/>
          <w:numId w:val="6"/>
        </w:numPr>
        <w:tabs>
          <w:tab w:val="clear" w:pos="1498"/>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未经甲方书面同意，乙方不得将本合同项下的权利转让于第三方</w:t>
      </w:r>
      <w:r>
        <w:rPr>
          <w:rFonts w:hint="eastAsia" w:ascii="宋体" w:hAnsi="宋体" w:eastAsia="宋体" w:cs="宋体"/>
          <w:spacing w:val="4"/>
          <w:sz w:val="24"/>
        </w:rPr>
        <w:t>。</w:t>
      </w:r>
    </w:p>
    <w:p w14:paraId="1630D98C">
      <w:pPr>
        <w:pStyle w:val="12"/>
        <w:keepNext w:val="0"/>
        <w:keepLines w:val="0"/>
        <w:pageBreakBefore w:val="0"/>
        <w:widowControl w:val="0"/>
        <w:tabs>
          <w:tab w:val="left" w:pos="1620"/>
        </w:tabs>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前款所述权利,包括但不限于乙方对甲方的金钱债权。</w:t>
      </w:r>
    </w:p>
    <w:p w14:paraId="708FE84B">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违约责任</w:t>
      </w:r>
    </w:p>
    <w:p w14:paraId="73BD12F4">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任何一方违反本合同相关约定，均应依法向被违约方承担相应违约责任；</w:t>
      </w:r>
    </w:p>
    <w:p w14:paraId="5FDA0D07">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甲方未能按时付款，每逾期一周，应向乙方支付合同总价1.5‰的违约金，直至付清欠费；</w:t>
      </w:r>
    </w:p>
    <w:p w14:paraId="3658C326">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 xml:space="preserve">由于乙方原因，未能按双方约定时间完成本合同项下规定工作并通过验收的，每逾期一周，乙方应向甲方支付合同总价  </w:t>
      </w:r>
      <w:r>
        <w:rPr>
          <w:rFonts w:hint="eastAsia" w:ascii="宋体" w:hAnsi="宋体" w:eastAsia="宋体" w:cs="宋体"/>
          <w:spacing w:val="4"/>
          <w:sz w:val="24"/>
          <w:lang w:val="en-US" w:eastAsia="zh-CN"/>
        </w:rPr>
        <w:t>0.5</w:t>
      </w:r>
      <w:r>
        <w:rPr>
          <w:rFonts w:hint="eastAsia" w:ascii="宋体" w:hAnsi="宋体" w:eastAsia="宋体" w:cs="宋体"/>
          <w:spacing w:val="4"/>
          <w:sz w:val="24"/>
        </w:rPr>
        <w:t xml:space="preserve">  ％的违约金；</w:t>
      </w:r>
    </w:p>
    <w:p w14:paraId="531B7007">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 xml:space="preserve">由于乙方原因，造成项目成果不符合约定要求，或未通过甲方组织的验收评审的，甲方有权要求乙方按合同总价的 </w:t>
      </w:r>
      <w:r>
        <w:rPr>
          <w:rFonts w:hint="eastAsia" w:ascii="宋体" w:hAnsi="宋体" w:eastAsia="宋体" w:cs="宋体"/>
          <w:spacing w:val="4"/>
          <w:sz w:val="24"/>
          <w:lang w:val="en-US" w:eastAsia="zh-CN"/>
        </w:rPr>
        <w:t>10</w:t>
      </w:r>
      <w:r>
        <w:rPr>
          <w:rFonts w:hint="eastAsia" w:ascii="宋体" w:hAnsi="宋体" w:eastAsia="宋体" w:cs="宋体"/>
          <w:spacing w:val="4"/>
          <w:sz w:val="24"/>
        </w:rPr>
        <w:t xml:space="preserve"> ％支付违约金；</w:t>
      </w:r>
    </w:p>
    <w:p w14:paraId="7BC62CF7">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乙方逾期</w:t>
      </w:r>
      <w:r>
        <w:rPr>
          <w:rFonts w:hint="eastAsia" w:ascii="宋体" w:hAnsi="宋体" w:eastAsia="宋体" w:cs="宋体"/>
          <w:spacing w:val="4"/>
          <w:sz w:val="24"/>
          <w:lang w:val="en-US" w:eastAsia="zh-CN"/>
        </w:rPr>
        <w:t>2</w:t>
      </w:r>
      <w:r>
        <w:rPr>
          <w:rFonts w:hint="eastAsia" w:ascii="宋体" w:hAnsi="宋体" w:eastAsia="宋体" w:cs="宋体"/>
          <w:spacing w:val="4"/>
          <w:sz w:val="24"/>
        </w:rPr>
        <w:t>周未能完成全部工作并通过验收的，甲方有权单方面终止本合同。合同终止的，乙方除付清违约金外，还应立即退还甲方已支付的全部费用及其利息（按人民银行同期贷款利率计算），并赔偿甲方由此遭受的损失；</w:t>
      </w:r>
    </w:p>
    <w:p w14:paraId="3C5E96CD">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由于甲方原因需调整项目内容、进度的，甲、乙双方需另行协商签订书面补充协议。</w:t>
      </w:r>
    </w:p>
    <w:p w14:paraId="15F2EA89">
      <w:pPr>
        <w:keepNext w:val="0"/>
        <w:keepLines w:val="0"/>
        <w:pageBreakBefore w:val="0"/>
        <w:widowControl w:val="0"/>
        <w:numPr>
          <w:ilvl w:val="0"/>
          <w:numId w:val="7"/>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如果乙方违反本合同及其附件约定的保密义务，乙方应按合同总价的</w:t>
      </w:r>
      <w:r>
        <w:rPr>
          <w:rFonts w:hint="eastAsia" w:ascii="宋体" w:hAnsi="宋体" w:eastAsia="宋体" w:cs="宋体"/>
          <w:spacing w:val="4"/>
          <w:sz w:val="24"/>
          <w:lang w:val="en-US" w:eastAsia="zh-CN"/>
        </w:rPr>
        <w:t>10</w:t>
      </w:r>
      <w:r>
        <w:rPr>
          <w:rFonts w:hint="eastAsia" w:ascii="宋体" w:hAnsi="宋体" w:eastAsia="宋体" w:cs="宋体"/>
          <w:spacing w:val="4"/>
          <w:sz w:val="24"/>
        </w:rPr>
        <w:t>％支付违约金，造成实际损失的，甲方有权依法追偿。</w:t>
      </w:r>
    </w:p>
    <w:p w14:paraId="25CB5A7A">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特别约定</w:t>
      </w:r>
    </w:p>
    <w:p w14:paraId="42F030B6">
      <w:pPr>
        <w:keepNext w:val="0"/>
        <w:keepLines w:val="0"/>
        <w:pageBreakBefore w:val="0"/>
        <w:widowControl w:val="0"/>
        <w:numPr>
          <w:ilvl w:val="0"/>
          <w:numId w:val="8"/>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技术服务合同生效后，乙方须承诺按照法律法规的相关规定及合同约定按时支付技术服务实施人员工资及相关福利，不得拖欠或迟延支付，且上述工资及福利应直接发放到工程服务实施人员本人手中。</w:t>
      </w:r>
    </w:p>
    <w:p w14:paraId="12D9AE2B">
      <w:pPr>
        <w:keepNext w:val="0"/>
        <w:keepLines w:val="0"/>
        <w:pageBreakBefore w:val="0"/>
        <w:widowControl w:val="0"/>
        <w:numPr>
          <w:ilvl w:val="0"/>
          <w:numId w:val="8"/>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如因乙方拖欠工资及福利而发生的争议、纠纷、诉讼或上访等情形，乙方须负责妥当处理，并及时补发工资及福利。由此所引起的损失和法律责任由乙方自行承担。</w:t>
      </w:r>
    </w:p>
    <w:p w14:paraId="275CA9F3">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p>
    <w:p w14:paraId="2FA7DFE1">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争议的解决</w:t>
      </w:r>
    </w:p>
    <w:p w14:paraId="4B51AAFA">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双方因本合同发生争议且协商解决不成的，应向甲方所在地的人民法院提起诉讼。</w:t>
      </w:r>
    </w:p>
    <w:p w14:paraId="1B96B43F">
      <w:pPr>
        <w:keepNext w:val="0"/>
        <w:keepLines w:val="0"/>
        <w:pageBreakBefore w:val="0"/>
        <w:widowControl w:val="0"/>
        <w:numPr>
          <w:ilvl w:val="0"/>
          <w:numId w:val="1"/>
        </w:numPr>
        <w:tabs>
          <w:tab w:val="clear" w:pos="722"/>
        </w:tabs>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其他</w:t>
      </w:r>
    </w:p>
    <w:p w14:paraId="17A620D8">
      <w:pPr>
        <w:keepNext w:val="0"/>
        <w:keepLines w:val="0"/>
        <w:pageBreakBefore w:val="0"/>
        <w:widowControl w:val="0"/>
        <w:numPr>
          <w:ilvl w:val="0"/>
          <w:numId w:val="9"/>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本合同未尽事宜，双方应另行协商并签署书面补充协议予以约定；</w:t>
      </w:r>
    </w:p>
    <w:p w14:paraId="5C4D831E">
      <w:pPr>
        <w:keepNext w:val="0"/>
        <w:keepLines w:val="0"/>
        <w:pageBreakBefore w:val="0"/>
        <w:widowControl w:val="0"/>
        <w:numPr>
          <w:ilvl w:val="0"/>
          <w:numId w:val="9"/>
        </w:numPr>
        <w:tabs>
          <w:tab w:val="clear" w:pos="1498"/>
        </w:tabs>
        <w:kinsoku/>
        <w:wordWrap/>
        <w:overflowPunct/>
        <w:topLinePunct w:val="0"/>
        <w:bidi w:val="0"/>
        <w:snapToGrid/>
        <w:spacing w:before="50" w:line="360" w:lineRule="auto"/>
        <w:ind w:left="0" w:leftChars="0" w:firstLine="496" w:firstLineChars="200"/>
        <w:textAlignment w:val="auto"/>
        <w:rPr>
          <w:rFonts w:hint="eastAsia" w:ascii="宋体" w:hAnsi="宋体" w:eastAsia="宋体" w:cs="宋体"/>
          <w:spacing w:val="4"/>
          <w:sz w:val="24"/>
        </w:rPr>
      </w:pPr>
      <w:r>
        <w:rPr>
          <w:rFonts w:hint="eastAsia" w:ascii="宋体" w:hAnsi="宋体" w:eastAsia="宋体" w:cs="宋体"/>
          <w:spacing w:val="4"/>
          <w:sz w:val="24"/>
        </w:rPr>
        <w:t xml:space="preserve">本合同一式 </w:t>
      </w:r>
      <w:r>
        <w:rPr>
          <w:rFonts w:hint="eastAsia" w:ascii="宋体" w:hAnsi="宋体" w:eastAsia="宋体" w:cs="宋体"/>
          <w:spacing w:val="4"/>
          <w:sz w:val="24"/>
          <w:lang w:val="en-US" w:eastAsia="zh-CN"/>
        </w:rPr>
        <w:t>肆</w:t>
      </w:r>
      <w:r>
        <w:rPr>
          <w:rFonts w:hint="eastAsia" w:ascii="宋体" w:hAnsi="宋体" w:eastAsia="宋体" w:cs="宋体"/>
          <w:spacing w:val="4"/>
          <w:sz w:val="24"/>
        </w:rPr>
        <w:t xml:space="preserve"> 份，双方各执 </w:t>
      </w:r>
      <w:r>
        <w:rPr>
          <w:rFonts w:hint="eastAsia" w:ascii="宋体" w:hAnsi="宋体" w:eastAsia="宋体" w:cs="宋体"/>
          <w:spacing w:val="4"/>
          <w:sz w:val="24"/>
          <w:lang w:val="en-US" w:eastAsia="zh-CN"/>
        </w:rPr>
        <w:t>贰</w:t>
      </w:r>
      <w:r>
        <w:rPr>
          <w:rFonts w:hint="eastAsia" w:ascii="宋体" w:hAnsi="宋体" w:eastAsia="宋体" w:cs="宋体"/>
          <w:spacing w:val="4"/>
          <w:sz w:val="24"/>
        </w:rPr>
        <w:t xml:space="preserve"> 份，自双方代表签字并加盖公章或合同专用章之日起生效，具有同等法律效力。</w:t>
      </w:r>
    </w:p>
    <w:p w14:paraId="4B38D4F5">
      <w:pPr>
        <w:keepNext w:val="0"/>
        <w:keepLines w:val="0"/>
        <w:pageBreakBefore w:val="0"/>
        <w:widowControl w:val="0"/>
        <w:kinsoku/>
        <w:wordWrap/>
        <w:overflowPunct/>
        <w:topLinePunct w:val="0"/>
        <w:bidi w:val="0"/>
        <w:snapToGrid/>
        <w:spacing w:before="156" w:beforeLines="50" w:line="360" w:lineRule="auto"/>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附件：</w:t>
      </w:r>
    </w:p>
    <w:p w14:paraId="4784227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shd w:val="pct10" w:color="auto" w:fill="FFFFFF"/>
        </w:rPr>
        <w:t>黄石智慧停车管理平台2025-2026年度云端数据处理及存储产品采购项目</w:t>
      </w:r>
      <w:r>
        <w:rPr>
          <w:rFonts w:hint="eastAsia" w:ascii="宋体" w:hAnsi="宋体" w:eastAsia="宋体" w:cs="宋体"/>
          <w:sz w:val="24"/>
        </w:rPr>
        <w:t>合同的保密协议》</w:t>
      </w:r>
    </w:p>
    <w:p w14:paraId="33842268">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服务内容</w:t>
      </w:r>
    </w:p>
    <w:p w14:paraId="5680A6E5">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786C03E3">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r>
        <w:rPr>
          <w:rFonts w:hint="eastAsia" w:ascii="宋体" w:hAnsi="宋体" w:eastAsia="宋体" w:cs="宋体"/>
          <w:sz w:val="24"/>
        </w:rPr>
        <w:tab/>
      </w:r>
    </w:p>
    <w:p w14:paraId="74D41999">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37E6E5E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法定代表人或授权代表：         </w:t>
      </w:r>
    </w:p>
    <w:p w14:paraId="0E9D4018">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07D7FAFE">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75BE488C">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bCs/>
          <w:sz w:val="24"/>
        </w:rPr>
        <w:t>日期：</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年</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月</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日</w:t>
      </w:r>
      <w:r>
        <w:rPr>
          <w:rFonts w:hint="eastAsia" w:ascii="宋体" w:hAnsi="宋体" w:eastAsia="宋体" w:cs="宋体"/>
          <w:bCs/>
          <w:sz w:val="24"/>
        </w:rPr>
        <w:t xml:space="preserve">      </w:t>
      </w:r>
    </w:p>
    <w:p w14:paraId="798FDB3A">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7D67399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337EFB14">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shd w:val="pct10" w:color="auto" w:fill="FFFFFF"/>
        </w:rPr>
        <w:t xml:space="preserve">                   </w:t>
      </w:r>
    </w:p>
    <w:p w14:paraId="19E90976">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27B7C4A0">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法定代表人或授权代表：         </w:t>
      </w:r>
    </w:p>
    <w:p w14:paraId="04B59E3E">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159E4089">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26AB4F0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bCs/>
          <w:sz w:val="24"/>
        </w:rPr>
        <w:t>日期：</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年</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月</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日</w:t>
      </w:r>
    </w:p>
    <w:p w14:paraId="33D24657">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46958F1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305FD462">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44062802">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44F29C1B">
      <w:pPr>
        <w:keepNext w:val="0"/>
        <w:keepLines w:val="0"/>
        <w:pageBreakBefore w:val="0"/>
        <w:widowControl w:val="0"/>
        <w:kinsoku/>
        <w:wordWrap/>
        <w:overflowPunct/>
        <w:topLinePunct w:val="0"/>
        <w:bidi w:val="0"/>
        <w:snapToGrid/>
        <w:spacing w:before="50" w:line="360" w:lineRule="auto"/>
        <w:ind w:left="0" w:leftChars="0" w:firstLine="640" w:firstLineChars="200"/>
        <w:textAlignment w:val="auto"/>
        <w:rPr>
          <w:rFonts w:hint="eastAsia" w:ascii="宋体" w:hAnsi="宋体" w:eastAsia="宋体" w:cs="宋体"/>
          <w:sz w:val="24"/>
        </w:rPr>
      </w:pPr>
      <w:r>
        <w:rPr>
          <w:rFonts w:hint="eastAsia" w:ascii="宋体" w:hAnsi="宋体" w:eastAsia="宋体" w:cs="宋体"/>
        </w:rPr>
        <w:br w:type="page"/>
      </w:r>
      <w:r>
        <w:rPr>
          <w:rFonts w:hint="eastAsia" w:ascii="宋体" w:hAnsi="宋体" w:eastAsia="宋体" w:cs="宋体"/>
          <w:sz w:val="24"/>
        </w:rPr>
        <w:t>附件：</w:t>
      </w:r>
    </w:p>
    <w:p w14:paraId="766D77AF">
      <w:pPr>
        <w:keepNext w:val="0"/>
        <w:keepLines w:val="0"/>
        <w:pageBreakBefore w:val="0"/>
        <w:widowControl w:val="0"/>
        <w:kinsoku/>
        <w:wordWrap/>
        <w:overflowPunct/>
        <w:topLinePunct w:val="0"/>
        <w:bidi w:val="0"/>
        <w:snapToGrid/>
        <w:spacing w:before="156" w:beforeLines="50" w:line="360" w:lineRule="auto"/>
        <w:ind w:left="0" w:leftChars="0" w:firstLine="482" w:firstLineChars="200"/>
        <w:jc w:val="center"/>
        <w:textAlignment w:val="auto"/>
        <w:rPr>
          <w:rFonts w:hint="eastAsia" w:ascii="宋体" w:hAnsi="宋体" w:eastAsia="宋体" w:cs="宋体"/>
          <w:b/>
          <w:bCs/>
          <w:sz w:val="24"/>
        </w:rPr>
      </w:pPr>
      <w:r>
        <w:rPr>
          <w:rFonts w:hint="eastAsia" w:ascii="宋体" w:hAnsi="宋体" w:eastAsia="宋体" w:cs="宋体"/>
          <w:b/>
          <w:bCs/>
          <w:sz w:val="24"/>
        </w:rPr>
        <w:t>黄石智慧停车管理平台2025-2026年度云端数据处理及存储产品采购项目合同的保密协议</w:t>
      </w:r>
    </w:p>
    <w:p w14:paraId="288E2035">
      <w:pPr>
        <w:keepNext w:val="0"/>
        <w:keepLines w:val="0"/>
        <w:pageBreakBefore w:val="0"/>
        <w:widowControl w:val="0"/>
        <w:kinsoku/>
        <w:wordWrap/>
        <w:overflowPunct/>
        <w:topLinePunct w:val="0"/>
        <w:bidi w:val="0"/>
        <w:snapToGrid/>
        <w:spacing w:before="156" w:beforeLines="50" w:line="360" w:lineRule="auto"/>
        <w:ind w:left="0" w:leftChars="0" w:firstLine="482" w:firstLineChars="200"/>
        <w:jc w:val="center"/>
        <w:textAlignment w:val="auto"/>
        <w:rPr>
          <w:rFonts w:hint="eastAsia" w:ascii="宋体" w:hAnsi="宋体" w:eastAsia="宋体" w:cs="宋体"/>
          <w:b/>
          <w:bCs/>
          <w:sz w:val="24"/>
        </w:rPr>
      </w:pPr>
    </w:p>
    <w:p w14:paraId="583EFF6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6A2E697D">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乙方： </w:t>
      </w:r>
    </w:p>
    <w:p w14:paraId="0E64640D">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49359DCE">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鉴于甲乙双方签订的黄石智慧停车管理平台2025-2026年度云端数据处理及存储产品采购项目合同（合作协议），甲方可能向乙方透漏一些保密信息，双方同意并达成以下协议：</w:t>
      </w:r>
    </w:p>
    <w:p w14:paraId="6BE6574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1、本协议适用于双方在</w:t>
      </w:r>
      <w:r>
        <w:rPr>
          <w:rFonts w:hint="eastAsia" w:ascii="宋体" w:hAnsi="宋体" w:eastAsia="宋体" w:cs="宋体"/>
          <w:sz w:val="24"/>
          <w:u w:val="single"/>
          <w:shd w:val="pct10" w:color="auto" w:fill="FFFFFF"/>
        </w:rPr>
        <w:t>黄石智慧停车管理平台2025-2026年度云端数据处理及存储产品采购</w:t>
      </w:r>
      <w:r>
        <w:rPr>
          <w:rFonts w:hint="eastAsia" w:ascii="宋体" w:hAnsi="宋体" w:eastAsia="宋体" w:cs="宋体"/>
          <w:color w:val="000000"/>
          <w:sz w:val="24"/>
        </w:rPr>
        <w:t>项目</w:t>
      </w:r>
      <w:r>
        <w:rPr>
          <w:rFonts w:hint="eastAsia" w:ascii="宋体" w:hAnsi="宋体" w:eastAsia="宋体" w:cs="宋体"/>
          <w:sz w:val="24"/>
        </w:rPr>
        <w:t>（下称“</w:t>
      </w:r>
      <w:r>
        <w:rPr>
          <w:rFonts w:hint="eastAsia" w:ascii="宋体" w:hAnsi="宋体" w:eastAsia="宋体" w:cs="宋体"/>
          <w:sz w:val="24"/>
          <w:u w:val="single"/>
          <w:shd w:val="pct10" w:color="auto" w:fill="FFFFFF"/>
          <w:lang w:val="en-US" w:eastAsia="zh-CN"/>
        </w:rPr>
        <w:t>本</w:t>
      </w:r>
      <w:r>
        <w:rPr>
          <w:rFonts w:hint="eastAsia" w:ascii="宋体" w:hAnsi="宋体" w:eastAsia="宋体" w:cs="宋体"/>
          <w:sz w:val="24"/>
        </w:rPr>
        <w:t>项目”）中甲方向乙方透漏的保密信息。</w:t>
      </w:r>
    </w:p>
    <w:p w14:paraId="6FC9A16A">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2、本协议中的“保密信息”是指：</w:t>
      </w:r>
    </w:p>
    <w:p w14:paraId="1BCB24E8">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（1）包括但不限于</w:t>
      </w:r>
      <w:r>
        <w:rPr>
          <w:rFonts w:hint="eastAsia" w:ascii="宋体" w:hAnsi="宋体" w:eastAsia="宋体" w:cs="宋体"/>
          <w:sz w:val="24"/>
          <w:u w:val="single"/>
          <w:shd w:val="pct10" w:color="auto" w:fill="FFFFFF"/>
        </w:rPr>
        <w:t>黄石智慧停车管理平台2025-2026年度云端数据处理及存储产品采购</w:t>
      </w:r>
      <w:r>
        <w:rPr>
          <w:rFonts w:hint="eastAsia" w:ascii="宋体" w:hAnsi="宋体" w:eastAsia="宋体" w:cs="宋体"/>
          <w:sz w:val="24"/>
        </w:rPr>
        <w:t>项目的内容、方案、合作形式、合作成果等相关的项目保密信息；</w:t>
      </w:r>
    </w:p>
    <w:p w14:paraId="1087AA6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甲方以书面、口头或电子的形式提供给乙方的任何信息或数据，包括但不限于商业秘密、技术诀窍、研究成果、商业计划、客户信息、财务数据、文档模版、编程规范、开发流程、质量标准、双方订立的协议条款以及其它技术和商业信息。披露此类保密信息的方式包括但不限于信函、传真、备忘录、纪要、协议、合同、报告、手册、软件代码、图纸、电子邮件等，或以口头方式披露并以书面方式确认为保密信息。</w:t>
      </w:r>
    </w:p>
    <w:p w14:paraId="0B7622A3">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3、本协议中的“保密信息”不包括：</w:t>
      </w:r>
    </w:p>
    <w:p w14:paraId="13ABA06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（1）任何已出版的或以其它形式处于公有领域的信息，以及在披露时乙方通过其它合法途径已获得的信息，并且没有附加不准使用或透漏的限制；</w:t>
      </w:r>
    </w:p>
    <w:p w14:paraId="12BA8213">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（2）能够证明是由乙方独立开发的信息；</w:t>
      </w:r>
    </w:p>
    <w:p w14:paraId="5A30CDF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（3）事先有甲方的书面允许。    </w:t>
      </w:r>
    </w:p>
    <w:p w14:paraId="0D0C0B6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4、乙方同意只在</w:t>
      </w:r>
      <w:r>
        <w:rPr>
          <w:rFonts w:hint="eastAsia" w:ascii="宋体" w:hAnsi="宋体" w:eastAsia="宋体" w:cs="宋体"/>
          <w:sz w:val="24"/>
          <w:u w:val="single"/>
          <w:shd w:val="pct10" w:color="auto" w:fill="FFFFFF"/>
        </w:rPr>
        <w:t>黄石智慧停车管理平台2025-2026年度云端数据处理及存储产品采购</w:t>
      </w:r>
      <w:r>
        <w:rPr>
          <w:rFonts w:hint="eastAsia" w:ascii="宋体" w:hAnsi="宋体" w:eastAsia="宋体" w:cs="宋体"/>
          <w:sz w:val="24"/>
        </w:rPr>
        <w:t>项目范围内使用甲方的保密信息。乙方：</w:t>
      </w:r>
    </w:p>
    <w:p w14:paraId="1BA46492">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（1）应采取足够的措施，保护甲方的保密信息，不将甲方的保密信息向任何第三方公开、转让、许可，也不以其它方式让无权接触该信息的单位或个人接触该信息；</w:t>
      </w:r>
    </w:p>
    <w:p w14:paraId="7DC61208">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（2）如为本合作的目的确实需要向第三方披露对方的保密信息，需事先得到甲方的书面许可，并与该第三方签订保密协议；</w:t>
      </w:r>
    </w:p>
    <w:p w14:paraId="17E561B4">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乙方只能在因工作需要必须使用的情况下提供给可靠的员工，并应事先与员工签署与本协议充分相似的保密协议，提供程度仅限于可执行一定的商业目的。乙方保证这些雇员应遵守本协议中约定的义务。不在无甲方许可的前提下向第三方（包括顾问）透漏这些保密信息。应约束其接触本保密信息的员工遵守保密义务；</w:t>
      </w:r>
    </w:p>
    <w:p w14:paraId="464E7C80">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（4）如</w:t>
      </w:r>
      <w:r>
        <w:rPr>
          <w:rFonts w:hint="eastAsia" w:ascii="宋体" w:hAnsi="宋体" w:eastAsia="宋体" w:cs="宋体"/>
          <w:sz w:val="24"/>
          <w:u w:val="single"/>
          <w:shd w:val="pct10" w:color="auto" w:fill="FFFFFF"/>
        </w:rPr>
        <w:t>黄石智慧停车管理平台2025-2026年度云端数据处理及存储产品采购</w:t>
      </w:r>
      <w:r>
        <w:rPr>
          <w:rFonts w:hint="eastAsia" w:ascii="宋体" w:hAnsi="宋体" w:eastAsia="宋体" w:cs="宋体"/>
          <w:sz w:val="24"/>
        </w:rPr>
        <w:t>项目技术服务合同终止或提前解除，乙方应按照甲方的要求将保密信息及其载体销毁或删除；如甲方要求返还的，应返还给甲方。</w:t>
      </w:r>
    </w:p>
    <w:p w14:paraId="4D367787">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5、如果乙方根据法律程序或行政要求必须披露保密信息，乙方应事先通知甲方，并协助甲方采取必要的保护措施，防止或限制保密信息进一步扩散。 </w:t>
      </w:r>
    </w:p>
    <w:p w14:paraId="51575DFD">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6、双方确认，本协议任何条款不构成对保密信息的转让或许可，乙方也不能在本协议目的之外使用本保密信息。</w:t>
      </w:r>
    </w:p>
    <w:p w14:paraId="689ED462">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7、双方确认</w:t>
      </w:r>
      <w:r>
        <w:rPr>
          <w:rFonts w:hint="eastAsia" w:ascii="宋体" w:hAnsi="宋体" w:eastAsia="宋体" w:cs="宋体"/>
          <w:sz w:val="24"/>
          <w:u w:val="single"/>
          <w:shd w:val="pct10" w:color="auto" w:fill="FFFFFF"/>
        </w:rPr>
        <w:t>黄石智慧停车管理平台2025-2026年度云端数据处理及存储产品采购</w:t>
      </w:r>
      <w:r>
        <w:rPr>
          <w:rFonts w:hint="eastAsia" w:ascii="宋体" w:hAnsi="宋体" w:eastAsia="宋体" w:cs="宋体"/>
          <w:sz w:val="24"/>
        </w:rPr>
        <w:t>项目项下保密信息的所有权益归属甲方。但甲方并不保证其披露的保密信息未侵犯第三方的专利权、商标权、版权或其它权利。</w:t>
      </w:r>
    </w:p>
    <w:p w14:paraId="343A2EE6">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8、本协议自双方加盖公章或合同专用章之日起生效。如“保密信息”因乙方之外的原因而成为公知信息，本协议中约定的保密义务对该部分“保密信息”终止。</w:t>
      </w:r>
    </w:p>
    <w:p w14:paraId="5FB143B7">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9、本协议包含双方关于此事项的全部约定。双方在此之前达成的任何口头或书面的协议或约定，如果与本协议冲突，则以本协议内容为准。本协议的任何修改须做出书面方式并经双方签署才能生效。</w:t>
      </w:r>
    </w:p>
    <w:p w14:paraId="3EE1857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10、一方未行使、迟延行使或部分行使其权利，并不意味该权利被放弃；某一权利不行使并不意味着其它权利被放弃。如本协议任何条款经判决无效，但不影响其他条款继续履行的，其它条款继续有效。</w:t>
      </w:r>
    </w:p>
    <w:p w14:paraId="1E266F83">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11、如乙方违反本协议，</w:t>
      </w:r>
      <w:r>
        <w:rPr>
          <w:rFonts w:hint="eastAsia" w:ascii="宋体" w:hAnsi="宋体" w:eastAsia="宋体" w:cs="宋体"/>
          <w:bCs/>
          <w:sz w:val="24"/>
        </w:rPr>
        <w:t>应按合同总价的</w:t>
      </w:r>
      <w:r>
        <w:rPr>
          <w:rFonts w:hint="eastAsia" w:ascii="宋体" w:hAnsi="宋体" w:eastAsia="宋体" w:cs="宋体"/>
          <w:bCs/>
          <w:sz w:val="24"/>
          <w:u w:val="single"/>
          <w:shd w:val="pct10" w:color="auto" w:fill="FFFFFF"/>
        </w:rPr>
        <w:t>30</w:t>
      </w:r>
      <w:r>
        <w:rPr>
          <w:rFonts w:hint="eastAsia" w:ascii="宋体" w:hAnsi="宋体" w:eastAsia="宋体" w:cs="宋体"/>
          <w:bCs/>
          <w:sz w:val="24"/>
        </w:rPr>
        <w:t>％支付违约金，造成甲方损失的，甲方有权依法追偿</w:t>
      </w:r>
      <w:r>
        <w:rPr>
          <w:rFonts w:hint="eastAsia" w:ascii="宋体" w:hAnsi="宋体" w:eastAsia="宋体" w:cs="宋体"/>
          <w:sz w:val="24"/>
        </w:rPr>
        <w:t>。</w:t>
      </w:r>
    </w:p>
    <w:p w14:paraId="0634E235">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12、如因乙方违反本协议造成保密信息泄露，导致违法犯罪被公安机关或上级主管单位查处、追责的，甲方无责。</w:t>
      </w:r>
    </w:p>
    <w:p w14:paraId="4CD1B803">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13、与本协议有关的任何纠纷或争议应通过友好协商解决。如不能协商解决，任何一方可向甲方所在地的人民法院提起诉讼。</w:t>
      </w:r>
    </w:p>
    <w:p w14:paraId="0AD2AB04">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14、本协议为《</w:t>
      </w:r>
      <w:r>
        <w:rPr>
          <w:rFonts w:hint="eastAsia" w:ascii="宋体" w:hAnsi="宋体" w:eastAsia="宋体" w:cs="宋体"/>
          <w:sz w:val="24"/>
          <w:u w:val="single"/>
          <w:shd w:val="pct10" w:color="auto" w:fill="FFFFFF"/>
        </w:rPr>
        <w:t>黄石智慧停车管理平台2025-2026年度云端数据处理及存储产品采购项目</w:t>
      </w:r>
      <w:r>
        <w:rPr>
          <w:rFonts w:hint="eastAsia" w:ascii="宋体" w:hAnsi="宋体" w:eastAsia="宋体" w:cs="宋体"/>
          <w:sz w:val="24"/>
        </w:rPr>
        <w:t>合同》不可分割的一部分。</w:t>
      </w:r>
    </w:p>
    <w:p w14:paraId="5DE4F6CD">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15、本协议的有效期为</w:t>
      </w:r>
      <w:r>
        <w:rPr>
          <w:rFonts w:hint="eastAsia" w:ascii="宋体" w:hAnsi="宋体" w:eastAsia="宋体" w:cs="宋体"/>
          <w:sz w:val="24"/>
          <w:u w:val="single"/>
          <w:shd w:val="pct10" w:color="auto" w:fill="FFFFFF"/>
          <w:lang w:val="en-US" w:eastAsia="zh-CN"/>
        </w:rPr>
        <w:t>1</w:t>
      </w:r>
      <w:r>
        <w:rPr>
          <w:rFonts w:hint="eastAsia" w:ascii="宋体" w:hAnsi="宋体" w:eastAsia="宋体" w:cs="宋体"/>
          <w:sz w:val="24"/>
        </w:rPr>
        <w:t>年，自《</w:t>
      </w:r>
      <w:r>
        <w:rPr>
          <w:rFonts w:hint="eastAsia" w:ascii="宋体" w:hAnsi="宋体" w:eastAsia="宋体" w:cs="宋体"/>
          <w:sz w:val="24"/>
          <w:u w:val="single"/>
          <w:shd w:val="pct10" w:color="auto" w:fill="FFFFFF"/>
        </w:rPr>
        <w:t>黄石智慧停车管理平台2025-2026年度云端数据处理及存储产品采购项目</w:t>
      </w:r>
      <w:r>
        <w:rPr>
          <w:rFonts w:hint="eastAsia" w:ascii="宋体" w:hAnsi="宋体" w:eastAsia="宋体" w:cs="宋体"/>
          <w:sz w:val="24"/>
        </w:rPr>
        <w:t>合同》生效之日起开始计算。在本协议有效期内，未经甲方书面同意，乙方不得擅自将</w:t>
      </w:r>
      <w:r>
        <w:rPr>
          <w:rFonts w:hint="eastAsia" w:ascii="宋体" w:hAnsi="宋体" w:eastAsia="宋体" w:cs="宋体"/>
          <w:sz w:val="24"/>
          <w:u w:val="single"/>
          <w:shd w:val="pct10" w:color="auto" w:fill="FFFFFF"/>
        </w:rPr>
        <w:t>黄石智慧停车管理平台2025-2026年度云端数据处理及存储产品采购</w:t>
      </w:r>
      <w:r>
        <w:rPr>
          <w:rFonts w:hint="eastAsia" w:ascii="宋体" w:hAnsi="宋体" w:eastAsia="宋体" w:cs="宋体"/>
          <w:sz w:val="24"/>
        </w:rPr>
        <w:t>项目的相关信息和内容私自披露给第三方。</w:t>
      </w:r>
    </w:p>
    <w:p w14:paraId="2B86A2B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16、本协议一式</w:t>
      </w:r>
      <w:r>
        <w:rPr>
          <w:rFonts w:hint="eastAsia" w:ascii="宋体" w:hAnsi="宋体" w:eastAsia="宋体" w:cs="宋体"/>
          <w:sz w:val="24"/>
          <w:u w:val="single"/>
          <w:shd w:val="pct10" w:color="auto" w:fill="FFFFFF"/>
        </w:rPr>
        <w:fldChar w:fldCharType="begin">
          <w:ffData>
            <w:name w:val="ManulField60"/>
            <w:enabled w:val="0"/>
            <w:calcOnExit w:val="0"/>
            <w:statusText w:type="text" w:val="不同步字段"/>
            <w:textInput/>
          </w:ffData>
        </w:fldChar>
      </w:r>
      <w:r>
        <w:rPr>
          <w:rFonts w:hint="eastAsia" w:ascii="宋体" w:hAnsi="宋体" w:eastAsia="宋体" w:cs="宋体"/>
          <w:sz w:val="24"/>
          <w:u w:val="single"/>
          <w:shd w:val="pct10" w:color="auto" w:fill="FFFFFF"/>
        </w:rPr>
        <w:instrText xml:space="preserve"> FORMTEXT </w:instrText>
      </w:r>
      <w:r>
        <w:rPr>
          <w:rFonts w:hint="eastAsia" w:ascii="宋体" w:hAnsi="宋体" w:eastAsia="宋体" w:cs="宋体"/>
          <w:sz w:val="24"/>
          <w:u w:val="single"/>
          <w:shd w:val="pct10" w:color="auto" w:fill="FFFFFF"/>
        </w:rPr>
        <w:fldChar w:fldCharType="separate"/>
      </w:r>
      <w:r>
        <w:rPr>
          <w:rFonts w:hint="eastAsia" w:ascii="宋体" w:hAnsi="宋体" w:eastAsia="宋体" w:cs="宋体"/>
          <w:sz w:val="24"/>
          <w:u w:val="single"/>
          <w:shd w:val="pct10" w:color="auto" w:fill="FFFFFF"/>
        </w:rPr>
        <w:t>4</w:t>
      </w:r>
      <w:r>
        <w:rPr>
          <w:rFonts w:hint="eastAsia" w:ascii="宋体" w:hAnsi="宋体" w:eastAsia="宋体" w:cs="宋体"/>
          <w:sz w:val="24"/>
          <w:u w:val="single"/>
          <w:shd w:val="pct10" w:color="auto" w:fill="FFFFFF"/>
        </w:rPr>
        <w:fldChar w:fldCharType="end"/>
      </w:r>
      <w:r>
        <w:rPr>
          <w:rFonts w:hint="eastAsia" w:ascii="宋体" w:hAnsi="宋体" w:eastAsia="宋体" w:cs="宋体"/>
          <w:sz w:val="24"/>
        </w:rPr>
        <w:t>份，甲方</w:t>
      </w:r>
      <w:r>
        <w:rPr>
          <w:rFonts w:hint="eastAsia" w:ascii="宋体" w:hAnsi="宋体" w:eastAsia="宋体" w:cs="宋体"/>
          <w:sz w:val="24"/>
          <w:u w:val="single"/>
          <w:shd w:val="pct10" w:color="auto" w:fill="FFFFFF"/>
        </w:rPr>
        <w:fldChar w:fldCharType="begin">
          <w:ffData>
            <w:name w:val="ManulField61"/>
            <w:enabled w:val="0"/>
            <w:calcOnExit w:val="0"/>
            <w:statusText w:type="text" w:val="不同步字段"/>
            <w:textInput/>
          </w:ffData>
        </w:fldChar>
      </w:r>
      <w:r>
        <w:rPr>
          <w:rFonts w:hint="eastAsia" w:ascii="宋体" w:hAnsi="宋体" w:eastAsia="宋体" w:cs="宋体"/>
          <w:sz w:val="24"/>
          <w:u w:val="single"/>
          <w:shd w:val="pct10" w:color="auto" w:fill="FFFFFF"/>
        </w:rPr>
        <w:instrText xml:space="preserve"> FORMTEXT </w:instrText>
      </w:r>
      <w:r>
        <w:rPr>
          <w:rFonts w:hint="eastAsia" w:ascii="宋体" w:hAnsi="宋体" w:eastAsia="宋体" w:cs="宋体"/>
          <w:sz w:val="24"/>
          <w:u w:val="single"/>
          <w:shd w:val="pct10" w:color="auto" w:fill="FFFFFF"/>
        </w:rPr>
        <w:fldChar w:fldCharType="separate"/>
      </w:r>
      <w:r>
        <w:rPr>
          <w:rFonts w:hint="eastAsia" w:ascii="宋体" w:hAnsi="宋体" w:eastAsia="宋体" w:cs="宋体"/>
          <w:sz w:val="24"/>
          <w:u w:val="single"/>
          <w:shd w:val="pct10" w:color="auto" w:fill="FFFFFF"/>
        </w:rPr>
        <w:t>2</w:t>
      </w:r>
      <w:r>
        <w:rPr>
          <w:rFonts w:hint="eastAsia" w:ascii="宋体" w:hAnsi="宋体" w:eastAsia="宋体" w:cs="宋体"/>
          <w:sz w:val="24"/>
          <w:u w:val="single"/>
          <w:shd w:val="pct10" w:color="auto" w:fill="FFFFFF"/>
        </w:rPr>
        <w:fldChar w:fldCharType="end"/>
      </w:r>
      <w:r>
        <w:rPr>
          <w:rFonts w:hint="eastAsia" w:ascii="宋体" w:hAnsi="宋体" w:eastAsia="宋体" w:cs="宋体"/>
          <w:sz w:val="24"/>
        </w:rPr>
        <w:t>份，乙方</w:t>
      </w:r>
      <w:r>
        <w:rPr>
          <w:rFonts w:hint="eastAsia" w:ascii="宋体" w:hAnsi="宋体" w:eastAsia="宋体" w:cs="宋体"/>
          <w:sz w:val="24"/>
          <w:u w:val="single"/>
          <w:shd w:val="pct10" w:color="auto" w:fill="FFFFFF"/>
        </w:rPr>
        <w:fldChar w:fldCharType="begin">
          <w:ffData>
            <w:name w:val="ManulField62"/>
            <w:enabled w:val="0"/>
            <w:calcOnExit w:val="0"/>
            <w:statusText w:type="text" w:val="不同步字段"/>
            <w:textInput/>
          </w:ffData>
        </w:fldChar>
      </w:r>
      <w:r>
        <w:rPr>
          <w:rFonts w:hint="eastAsia" w:ascii="宋体" w:hAnsi="宋体" w:eastAsia="宋体" w:cs="宋体"/>
          <w:sz w:val="24"/>
          <w:u w:val="single"/>
          <w:shd w:val="pct10" w:color="auto" w:fill="FFFFFF"/>
        </w:rPr>
        <w:instrText xml:space="preserve"> FORMTEXT </w:instrText>
      </w:r>
      <w:r>
        <w:rPr>
          <w:rFonts w:hint="eastAsia" w:ascii="宋体" w:hAnsi="宋体" w:eastAsia="宋体" w:cs="宋体"/>
          <w:sz w:val="24"/>
          <w:u w:val="single"/>
          <w:shd w:val="pct10" w:color="auto" w:fill="FFFFFF"/>
        </w:rPr>
        <w:fldChar w:fldCharType="separate"/>
      </w:r>
      <w:r>
        <w:rPr>
          <w:rFonts w:hint="eastAsia" w:ascii="宋体" w:hAnsi="宋体" w:eastAsia="宋体" w:cs="宋体"/>
          <w:sz w:val="24"/>
          <w:u w:val="single"/>
          <w:shd w:val="pct10" w:color="auto" w:fill="FFFFFF"/>
        </w:rPr>
        <w:t>2</w:t>
      </w:r>
      <w:r>
        <w:rPr>
          <w:rFonts w:hint="eastAsia" w:ascii="宋体" w:hAnsi="宋体" w:eastAsia="宋体" w:cs="宋体"/>
          <w:sz w:val="24"/>
          <w:u w:val="single"/>
          <w:shd w:val="pct10" w:color="auto" w:fill="FFFFFF"/>
        </w:rPr>
        <w:fldChar w:fldCharType="end"/>
      </w:r>
      <w:r>
        <w:rPr>
          <w:rFonts w:hint="eastAsia" w:ascii="宋体" w:hAnsi="宋体" w:eastAsia="宋体" w:cs="宋体"/>
          <w:sz w:val="24"/>
        </w:rPr>
        <w:t>份，具有同等法律效力。</w:t>
      </w:r>
    </w:p>
    <w:p w14:paraId="692657B1">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0635CC87">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5031A13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1D161A15">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r>
        <w:rPr>
          <w:rFonts w:hint="eastAsia" w:ascii="宋体" w:hAnsi="宋体" w:eastAsia="宋体" w:cs="宋体"/>
          <w:sz w:val="24"/>
        </w:rPr>
        <w:tab/>
      </w:r>
    </w:p>
    <w:p w14:paraId="77AE8AB0">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133A0F4F">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法定代表人或授权代表：         </w:t>
      </w:r>
    </w:p>
    <w:p w14:paraId="41375017">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355CBEC0">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680F6815">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bCs/>
          <w:sz w:val="24"/>
        </w:rPr>
        <w:t>日期：</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年</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月</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日</w:t>
      </w:r>
      <w:r>
        <w:rPr>
          <w:rFonts w:hint="eastAsia" w:ascii="宋体" w:hAnsi="宋体" w:eastAsia="宋体" w:cs="宋体"/>
          <w:bCs/>
          <w:sz w:val="24"/>
        </w:rPr>
        <w:t xml:space="preserve">      </w:t>
      </w:r>
    </w:p>
    <w:p w14:paraId="650D5A2D">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180A3A0E">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p>
    <w:p w14:paraId="0DCCE49C">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shd w:val="pct10" w:color="auto" w:fill="FFFFFF"/>
        </w:rPr>
        <w:t xml:space="preserve">                   </w:t>
      </w:r>
    </w:p>
    <w:p w14:paraId="16E7D939">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p>
    <w:p w14:paraId="287C5FD7">
      <w:pPr>
        <w:keepNext w:val="0"/>
        <w:keepLines w:val="0"/>
        <w:pageBreakBefore w:val="0"/>
        <w:widowControl w:val="0"/>
        <w:kinsoku/>
        <w:wordWrap/>
        <w:overflowPunct/>
        <w:topLinePunct w:val="0"/>
        <w:bidi w:val="0"/>
        <w:snapToGrid/>
        <w:spacing w:before="156" w:beforeLines="50"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法定代表人或授权代表：         </w:t>
      </w:r>
    </w:p>
    <w:p w14:paraId="631BF6EC">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4BA007C3">
      <w:pPr>
        <w:keepNext w:val="0"/>
        <w:keepLines w:val="0"/>
        <w:pageBreakBefore w:val="0"/>
        <w:widowControl w:val="0"/>
        <w:kinsoku/>
        <w:wordWrap/>
        <w:overflowPunct/>
        <w:topLinePunct w:val="0"/>
        <w:bidi w:val="0"/>
        <w:snapToGrid/>
        <w:spacing w:before="50" w:line="360" w:lineRule="auto"/>
        <w:ind w:left="0" w:leftChars="0" w:firstLine="480" w:firstLineChars="200"/>
        <w:textAlignment w:val="auto"/>
        <w:rPr>
          <w:rFonts w:hint="eastAsia" w:ascii="宋体" w:hAnsi="宋体" w:eastAsia="宋体" w:cs="宋体"/>
          <w:bCs/>
          <w:sz w:val="24"/>
        </w:rPr>
      </w:pPr>
    </w:p>
    <w:p w14:paraId="6855F38A">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eastAsia="宋体" w:cs="宋体"/>
          <w:bCs/>
          <w:sz w:val="24"/>
        </w:rPr>
        <w:t>日期：</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年</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月</w:t>
      </w:r>
      <w:r>
        <w:rPr>
          <w:rFonts w:hint="eastAsia" w:ascii="宋体" w:hAnsi="宋体" w:eastAsia="宋体" w:cs="宋体"/>
          <w:sz w:val="24"/>
          <w:u w:val="single"/>
          <w:shd w:val="pct10" w:color="auto" w:fill="FFFFFF"/>
        </w:rPr>
        <w:t xml:space="preserve">    </w:t>
      </w:r>
      <w:r>
        <w:rPr>
          <w:rFonts w:hint="eastAsia" w:ascii="宋体" w:hAnsi="宋体" w:eastAsia="宋体" w:cs="宋体"/>
          <w:sz w:val="24"/>
        </w:rPr>
        <w:t>日</w:t>
      </w:r>
    </w:p>
    <w:p w14:paraId="506F0C37">
      <w:pPr>
        <w:keepNext w:val="0"/>
        <w:keepLines w:val="0"/>
        <w:pageBreakBefore w:val="0"/>
        <w:widowControl w:val="0"/>
        <w:kinsoku/>
        <w:wordWrap/>
        <w:overflowPunct/>
        <w:topLinePunct w:val="0"/>
        <w:bidi w:val="0"/>
        <w:snapToGrid/>
        <w:ind w:left="0" w:leftChars="0" w:firstLine="640" w:firstLineChars="200"/>
        <w:textAlignment w:val="auto"/>
        <w:rPr>
          <w:rFonts w:hint="eastAsia" w:ascii="宋体" w:hAnsi="宋体" w:eastAsia="宋体" w:cs="宋体"/>
        </w:rPr>
      </w:pPr>
    </w:p>
    <w:p w14:paraId="7C9D6AF6">
      <w:pPr>
        <w:keepNext w:val="0"/>
        <w:keepLines w:val="0"/>
        <w:pageBreakBefore w:val="0"/>
        <w:widowControl w:val="0"/>
        <w:kinsoku/>
        <w:wordWrap/>
        <w:overflowPunct/>
        <w:topLinePunct w:val="0"/>
        <w:bidi w:val="0"/>
        <w:snapToGrid/>
        <w:ind w:left="0" w:leftChars="0" w:firstLine="640" w:firstLineChars="200"/>
        <w:textAlignment w:val="auto"/>
        <w:rPr>
          <w:rFonts w:hint="eastAsia" w:ascii="宋体" w:hAnsi="宋体" w:eastAsia="宋体" w:cs="宋体"/>
        </w:rPr>
      </w:pPr>
      <w:r>
        <w:rPr>
          <w:rFonts w:hint="eastAsia" w:ascii="宋体" w:hAnsi="宋体" w:eastAsia="宋体" w:cs="宋体"/>
        </w:rPr>
        <w:br w:type="page"/>
      </w:r>
    </w:p>
    <w:p w14:paraId="2EA434F1">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2</w:t>
      </w:r>
      <w:r>
        <w:rPr>
          <w:rFonts w:hint="eastAsia" w:ascii="宋体" w:hAnsi="宋体" w:eastAsia="宋体" w:cs="宋体"/>
          <w:sz w:val="24"/>
        </w:rPr>
        <w:t>：</w:t>
      </w:r>
    </w:p>
    <w:p w14:paraId="6429A538">
      <w:pPr>
        <w:keepNext w:val="0"/>
        <w:keepLines w:val="0"/>
        <w:pageBreakBefore w:val="0"/>
        <w:widowControl w:val="0"/>
        <w:kinsoku/>
        <w:wordWrap/>
        <w:overflowPunct/>
        <w:topLinePunct w:val="0"/>
        <w:bidi w:val="0"/>
        <w:snapToGrid/>
        <w:ind w:left="0" w:leftChars="0" w:firstLine="480" w:firstLineChars="20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服务内容</w:t>
      </w:r>
    </w:p>
    <w:p w14:paraId="3D75CE61">
      <w:pPr>
        <w:keepNext w:val="0"/>
        <w:keepLines w:val="0"/>
        <w:pageBreakBefore w:val="0"/>
        <w:widowControl w:val="0"/>
        <w:kinsoku/>
        <w:wordWrap/>
        <w:overflowPunct/>
        <w:topLinePunct w:val="0"/>
        <w:bidi w:val="0"/>
        <w:snapToGrid/>
        <w:ind w:left="0" w:leftChars="0" w:firstLine="640" w:firstLineChars="200"/>
        <w:textAlignment w:val="auto"/>
        <w:rPr>
          <w:rFonts w:hint="eastAsia" w:ascii="宋体" w:hAnsi="宋体" w:eastAsia="宋体" w:cs="宋体"/>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517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EEBAB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1EEBABC">
                    <w:pPr>
                      <w:pStyle w:val="3"/>
                    </w:pPr>
                    <w:r>
                      <w:fldChar w:fldCharType="begin"/>
                    </w:r>
                    <w:r>
                      <w:instrText xml:space="preserve"> PAGE  \* MERGEFORMAT </w:instrText>
                    </w:r>
                    <w:r>
                      <w:fldChar w:fldCharType="separate"/>
                    </w:r>
                    <w:r>
                      <w:t>2</w:t>
                    </w:r>
                    <w:r>
                      <w:fldChar w:fldCharType="end"/>
                    </w:r>
                  </w:p>
                </w:txbxContent>
              </v:textbox>
            </v:shape>
          </w:pict>
        </mc:Fallback>
      </mc:AlternateContent>
    </w:r>
  </w:p>
  <w:p w14:paraId="5C04A1EE">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0480">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38EC1"/>
    <w:multiLevelType w:val="multilevel"/>
    <w:tmpl w:val="81C38EC1"/>
    <w:lvl w:ilvl="0" w:tentative="0">
      <w:start w:val="1"/>
      <w:numFmt w:val="decimal"/>
      <w:lvlText w:val="%1."/>
      <w:lvlJc w:val="left"/>
      <w:pPr>
        <w:tabs>
          <w:tab w:val="left" w:pos="1498"/>
        </w:tabs>
        <w:ind w:left="1498" w:hanging="420"/>
      </w:pPr>
    </w:lvl>
    <w:lvl w:ilvl="1" w:tentative="0">
      <w:start w:val="1"/>
      <w:numFmt w:val="decimal"/>
      <w:lvlText w:val="（%2）"/>
      <w:lvlJc w:val="left"/>
      <w:pPr>
        <w:tabs>
          <w:tab w:val="left" w:pos="2349"/>
        </w:tabs>
        <w:ind w:left="2349" w:hanging="851"/>
      </w:pPr>
      <w:rPr>
        <w:rFonts w:hint="eastAsia"/>
      </w:rPr>
    </w:lvl>
    <w:lvl w:ilvl="2" w:tentative="0">
      <w:start w:val="1"/>
      <w:numFmt w:val="lowerRoman"/>
      <w:lvlText w:val="%3."/>
      <w:lvlJc w:val="right"/>
      <w:pPr>
        <w:tabs>
          <w:tab w:val="left" w:pos="2338"/>
        </w:tabs>
        <w:ind w:left="2338" w:hanging="420"/>
      </w:pPr>
    </w:lvl>
    <w:lvl w:ilvl="3" w:tentative="0">
      <w:start w:val="1"/>
      <w:numFmt w:val="decimal"/>
      <w:lvlText w:val="%4."/>
      <w:lvlJc w:val="left"/>
      <w:pPr>
        <w:tabs>
          <w:tab w:val="left" w:pos="2758"/>
        </w:tabs>
        <w:ind w:left="2758" w:hanging="420"/>
      </w:pPr>
    </w:lvl>
    <w:lvl w:ilvl="4" w:tentative="0">
      <w:start w:val="1"/>
      <w:numFmt w:val="lowerLetter"/>
      <w:lvlText w:val="%5)"/>
      <w:lvlJc w:val="left"/>
      <w:pPr>
        <w:tabs>
          <w:tab w:val="left" w:pos="3178"/>
        </w:tabs>
        <w:ind w:left="3178" w:hanging="420"/>
      </w:pPr>
    </w:lvl>
    <w:lvl w:ilvl="5" w:tentative="0">
      <w:start w:val="1"/>
      <w:numFmt w:val="lowerRoman"/>
      <w:lvlText w:val="%6."/>
      <w:lvlJc w:val="right"/>
      <w:pPr>
        <w:tabs>
          <w:tab w:val="left" w:pos="3598"/>
        </w:tabs>
        <w:ind w:left="3598" w:hanging="420"/>
      </w:pPr>
    </w:lvl>
    <w:lvl w:ilvl="6" w:tentative="0">
      <w:start w:val="1"/>
      <w:numFmt w:val="decimal"/>
      <w:lvlText w:val="%7."/>
      <w:lvlJc w:val="left"/>
      <w:pPr>
        <w:tabs>
          <w:tab w:val="left" w:pos="4018"/>
        </w:tabs>
        <w:ind w:left="4018" w:hanging="420"/>
      </w:pPr>
    </w:lvl>
    <w:lvl w:ilvl="7" w:tentative="0">
      <w:start w:val="1"/>
      <w:numFmt w:val="lowerLetter"/>
      <w:lvlText w:val="%8)"/>
      <w:lvlJc w:val="left"/>
      <w:pPr>
        <w:tabs>
          <w:tab w:val="left" w:pos="4438"/>
        </w:tabs>
        <w:ind w:left="4438" w:hanging="420"/>
      </w:pPr>
    </w:lvl>
    <w:lvl w:ilvl="8" w:tentative="0">
      <w:start w:val="1"/>
      <w:numFmt w:val="lowerRoman"/>
      <w:lvlText w:val="%9."/>
      <w:lvlJc w:val="right"/>
      <w:pPr>
        <w:tabs>
          <w:tab w:val="left" w:pos="4858"/>
        </w:tabs>
        <w:ind w:left="4858" w:hanging="420"/>
      </w:pPr>
    </w:lvl>
  </w:abstractNum>
  <w:abstractNum w:abstractNumId="1">
    <w:nsid w:val="C5650A74"/>
    <w:multiLevelType w:val="multilevel"/>
    <w:tmpl w:val="C5650A74"/>
    <w:lvl w:ilvl="0" w:tentative="0">
      <w:start w:val="1"/>
      <w:numFmt w:val="decimal"/>
      <w:lvlText w:val="%1."/>
      <w:lvlJc w:val="left"/>
      <w:pPr>
        <w:tabs>
          <w:tab w:val="left" w:pos="1498"/>
        </w:tabs>
        <w:ind w:left="1498" w:hanging="420"/>
      </w:pPr>
    </w:lvl>
    <w:lvl w:ilvl="1" w:tentative="0">
      <w:start w:val="1"/>
      <w:numFmt w:val="decimal"/>
      <w:lvlText w:val="（%2）"/>
      <w:lvlJc w:val="left"/>
      <w:pPr>
        <w:tabs>
          <w:tab w:val="left" w:pos="2349"/>
        </w:tabs>
        <w:ind w:left="2349" w:hanging="851"/>
      </w:pPr>
      <w:rPr>
        <w:rFonts w:hint="eastAsia"/>
      </w:rPr>
    </w:lvl>
    <w:lvl w:ilvl="2" w:tentative="0">
      <w:start w:val="1"/>
      <w:numFmt w:val="lowerRoman"/>
      <w:lvlText w:val="%3."/>
      <w:lvlJc w:val="right"/>
      <w:pPr>
        <w:tabs>
          <w:tab w:val="left" w:pos="2338"/>
        </w:tabs>
        <w:ind w:left="2338" w:hanging="420"/>
      </w:pPr>
    </w:lvl>
    <w:lvl w:ilvl="3" w:tentative="0">
      <w:start w:val="1"/>
      <w:numFmt w:val="decimal"/>
      <w:lvlText w:val="%4."/>
      <w:lvlJc w:val="left"/>
      <w:pPr>
        <w:tabs>
          <w:tab w:val="left" w:pos="2758"/>
        </w:tabs>
        <w:ind w:left="2758" w:hanging="420"/>
      </w:pPr>
    </w:lvl>
    <w:lvl w:ilvl="4" w:tentative="0">
      <w:start w:val="1"/>
      <w:numFmt w:val="lowerLetter"/>
      <w:lvlText w:val="%5)"/>
      <w:lvlJc w:val="left"/>
      <w:pPr>
        <w:tabs>
          <w:tab w:val="left" w:pos="3178"/>
        </w:tabs>
        <w:ind w:left="3178" w:hanging="420"/>
      </w:pPr>
    </w:lvl>
    <w:lvl w:ilvl="5" w:tentative="0">
      <w:start w:val="1"/>
      <w:numFmt w:val="lowerRoman"/>
      <w:lvlText w:val="%6."/>
      <w:lvlJc w:val="right"/>
      <w:pPr>
        <w:tabs>
          <w:tab w:val="left" w:pos="3598"/>
        </w:tabs>
        <w:ind w:left="3598" w:hanging="420"/>
      </w:pPr>
    </w:lvl>
    <w:lvl w:ilvl="6" w:tentative="0">
      <w:start w:val="1"/>
      <w:numFmt w:val="decimal"/>
      <w:lvlText w:val="%7."/>
      <w:lvlJc w:val="left"/>
      <w:pPr>
        <w:tabs>
          <w:tab w:val="left" w:pos="4018"/>
        </w:tabs>
        <w:ind w:left="4018" w:hanging="420"/>
      </w:pPr>
    </w:lvl>
    <w:lvl w:ilvl="7" w:tentative="0">
      <w:start w:val="1"/>
      <w:numFmt w:val="lowerLetter"/>
      <w:lvlText w:val="%8)"/>
      <w:lvlJc w:val="left"/>
      <w:pPr>
        <w:tabs>
          <w:tab w:val="left" w:pos="4438"/>
        </w:tabs>
        <w:ind w:left="4438" w:hanging="420"/>
      </w:pPr>
    </w:lvl>
    <w:lvl w:ilvl="8" w:tentative="0">
      <w:start w:val="1"/>
      <w:numFmt w:val="lowerRoman"/>
      <w:lvlText w:val="%9."/>
      <w:lvlJc w:val="right"/>
      <w:pPr>
        <w:tabs>
          <w:tab w:val="left" w:pos="4858"/>
        </w:tabs>
        <w:ind w:left="4858" w:hanging="420"/>
      </w:pPr>
    </w:lvl>
  </w:abstractNum>
  <w:abstractNum w:abstractNumId="2">
    <w:nsid w:val="DFA48957"/>
    <w:multiLevelType w:val="multilevel"/>
    <w:tmpl w:val="DFA48957"/>
    <w:lvl w:ilvl="0" w:tentative="0">
      <w:start w:val="1"/>
      <w:numFmt w:val="decimal"/>
      <w:lvlText w:val="%1."/>
      <w:lvlJc w:val="left"/>
      <w:pPr>
        <w:tabs>
          <w:tab w:val="left" w:pos="1498"/>
        </w:tabs>
        <w:ind w:left="1498" w:hanging="420"/>
      </w:pPr>
    </w:lvl>
    <w:lvl w:ilvl="1" w:tentative="0">
      <w:start w:val="1"/>
      <w:numFmt w:val="decimal"/>
      <w:lvlText w:val="（%2）"/>
      <w:lvlJc w:val="left"/>
      <w:pPr>
        <w:tabs>
          <w:tab w:val="left" w:pos="2349"/>
        </w:tabs>
        <w:ind w:left="2349" w:hanging="851"/>
      </w:pPr>
      <w:rPr>
        <w:rFonts w:hint="eastAsia"/>
      </w:rPr>
    </w:lvl>
    <w:lvl w:ilvl="2" w:tentative="0">
      <w:start w:val="1"/>
      <w:numFmt w:val="lowerRoman"/>
      <w:lvlText w:val="%3."/>
      <w:lvlJc w:val="right"/>
      <w:pPr>
        <w:tabs>
          <w:tab w:val="left" w:pos="2338"/>
        </w:tabs>
        <w:ind w:left="2338" w:hanging="420"/>
      </w:pPr>
    </w:lvl>
    <w:lvl w:ilvl="3" w:tentative="0">
      <w:start w:val="1"/>
      <w:numFmt w:val="decimal"/>
      <w:lvlText w:val="%4."/>
      <w:lvlJc w:val="left"/>
      <w:pPr>
        <w:tabs>
          <w:tab w:val="left" w:pos="2758"/>
        </w:tabs>
        <w:ind w:left="2758" w:hanging="420"/>
      </w:pPr>
    </w:lvl>
    <w:lvl w:ilvl="4" w:tentative="0">
      <w:start w:val="1"/>
      <w:numFmt w:val="lowerLetter"/>
      <w:lvlText w:val="%5)"/>
      <w:lvlJc w:val="left"/>
      <w:pPr>
        <w:tabs>
          <w:tab w:val="left" w:pos="3178"/>
        </w:tabs>
        <w:ind w:left="3178" w:hanging="420"/>
      </w:pPr>
    </w:lvl>
    <w:lvl w:ilvl="5" w:tentative="0">
      <w:start w:val="1"/>
      <w:numFmt w:val="lowerRoman"/>
      <w:lvlText w:val="%6."/>
      <w:lvlJc w:val="right"/>
      <w:pPr>
        <w:tabs>
          <w:tab w:val="left" w:pos="3598"/>
        </w:tabs>
        <w:ind w:left="3598" w:hanging="420"/>
      </w:pPr>
    </w:lvl>
    <w:lvl w:ilvl="6" w:tentative="0">
      <w:start w:val="1"/>
      <w:numFmt w:val="decimal"/>
      <w:lvlText w:val="%7."/>
      <w:lvlJc w:val="left"/>
      <w:pPr>
        <w:tabs>
          <w:tab w:val="left" w:pos="4018"/>
        </w:tabs>
        <w:ind w:left="4018" w:hanging="420"/>
      </w:pPr>
    </w:lvl>
    <w:lvl w:ilvl="7" w:tentative="0">
      <w:start w:val="1"/>
      <w:numFmt w:val="lowerLetter"/>
      <w:lvlText w:val="%8)"/>
      <w:lvlJc w:val="left"/>
      <w:pPr>
        <w:tabs>
          <w:tab w:val="left" w:pos="4438"/>
        </w:tabs>
        <w:ind w:left="4438" w:hanging="420"/>
      </w:pPr>
    </w:lvl>
    <w:lvl w:ilvl="8" w:tentative="0">
      <w:start w:val="1"/>
      <w:numFmt w:val="lowerRoman"/>
      <w:lvlText w:val="%9."/>
      <w:lvlJc w:val="right"/>
      <w:pPr>
        <w:tabs>
          <w:tab w:val="left" w:pos="4858"/>
        </w:tabs>
        <w:ind w:left="4858" w:hanging="420"/>
      </w:pPr>
    </w:lvl>
  </w:abstractNum>
  <w:abstractNum w:abstractNumId="3">
    <w:nsid w:val="00000002"/>
    <w:multiLevelType w:val="multilevel"/>
    <w:tmpl w:val="00000002"/>
    <w:lvl w:ilvl="0" w:tentative="0">
      <w:start w:val="1"/>
      <w:numFmt w:val="decimal"/>
      <w:lvlText w:val="%1."/>
      <w:lvlJc w:val="left"/>
      <w:pPr>
        <w:tabs>
          <w:tab w:val="left" w:pos="1498"/>
        </w:tabs>
        <w:ind w:left="1498" w:hanging="420"/>
      </w:pPr>
    </w:lvl>
    <w:lvl w:ilvl="1" w:tentative="0">
      <w:start w:val="1"/>
      <w:numFmt w:val="decimal"/>
      <w:lvlText w:val="（%2）"/>
      <w:lvlJc w:val="left"/>
      <w:pPr>
        <w:tabs>
          <w:tab w:val="left" w:pos="2349"/>
        </w:tabs>
        <w:ind w:left="2349" w:hanging="851"/>
      </w:pPr>
      <w:rPr>
        <w:rFonts w:hint="eastAsia"/>
      </w:rPr>
    </w:lvl>
    <w:lvl w:ilvl="2" w:tentative="0">
      <w:start w:val="1"/>
      <w:numFmt w:val="lowerRoman"/>
      <w:lvlText w:val="%3."/>
      <w:lvlJc w:val="right"/>
      <w:pPr>
        <w:tabs>
          <w:tab w:val="left" w:pos="2338"/>
        </w:tabs>
        <w:ind w:left="2338" w:hanging="420"/>
      </w:pPr>
    </w:lvl>
    <w:lvl w:ilvl="3" w:tentative="0">
      <w:start w:val="1"/>
      <w:numFmt w:val="decimal"/>
      <w:lvlText w:val="%4."/>
      <w:lvlJc w:val="left"/>
      <w:pPr>
        <w:tabs>
          <w:tab w:val="left" w:pos="2758"/>
        </w:tabs>
        <w:ind w:left="2758" w:hanging="420"/>
      </w:pPr>
    </w:lvl>
    <w:lvl w:ilvl="4" w:tentative="0">
      <w:start w:val="1"/>
      <w:numFmt w:val="lowerLetter"/>
      <w:lvlText w:val="%5)"/>
      <w:lvlJc w:val="left"/>
      <w:pPr>
        <w:tabs>
          <w:tab w:val="left" w:pos="3178"/>
        </w:tabs>
        <w:ind w:left="3178" w:hanging="420"/>
      </w:pPr>
    </w:lvl>
    <w:lvl w:ilvl="5" w:tentative="0">
      <w:start w:val="1"/>
      <w:numFmt w:val="lowerRoman"/>
      <w:lvlText w:val="%6."/>
      <w:lvlJc w:val="right"/>
      <w:pPr>
        <w:tabs>
          <w:tab w:val="left" w:pos="3598"/>
        </w:tabs>
        <w:ind w:left="3598" w:hanging="420"/>
      </w:pPr>
    </w:lvl>
    <w:lvl w:ilvl="6" w:tentative="0">
      <w:start w:val="1"/>
      <w:numFmt w:val="decimal"/>
      <w:lvlText w:val="%7."/>
      <w:lvlJc w:val="left"/>
      <w:pPr>
        <w:tabs>
          <w:tab w:val="left" w:pos="4018"/>
        </w:tabs>
        <w:ind w:left="4018" w:hanging="420"/>
      </w:pPr>
    </w:lvl>
    <w:lvl w:ilvl="7" w:tentative="0">
      <w:start w:val="1"/>
      <w:numFmt w:val="lowerLetter"/>
      <w:lvlText w:val="%8)"/>
      <w:lvlJc w:val="left"/>
      <w:pPr>
        <w:tabs>
          <w:tab w:val="left" w:pos="4438"/>
        </w:tabs>
        <w:ind w:left="4438" w:hanging="420"/>
      </w:pPr>
    </w:lvl>
    <w:lvl w:ilvl="8" w:tentative="0">
      <w:start w:val="1"/>
      <w:numFmt w:val="lowerRoman"/>
      <w:lvlText w:val="%9."/>
      <w:lvlJc w:val="right"/>
      <w:pPr>
        <w:tabs>
          <w:tab w:val="left" w:pos="4858"/>
        </w:tabs>
        <w:ind w:left="4858" w:hanging="420"/>
      </w:pPr>
    </w:lvl>
  </w:abstractNum>
  <w:abstractNum w:abstractNumId="4">
    <w:nsid w:val="00000009"/>
    <w:multiLevelType w:val="multilevel"/>
    <w:tmpl w:val="00000009"/>
    <w:lvl w:ilvl="0" w:tentative="0">
      <w:start w:val="1"/>
      <w:numFmt w:val="decimal"/>
      <w:lvlText w:val="（%1）"/>
      <w:lvlJc w:val="left"/>
      <w:pPr>
        <w:tabs>
          <w:tab w:val="left" w:pos="1391"/>
        </w:tabs>
        <w:ind w:left="1391" w:hanging="851"/>
      </w:pPr>
      <w:rPr>
        <w:rFonts w:hint="eastAsia"/>
      </w:rPr>
    </w:lvl>
    <w:lvl w:ilvl="1" w:tentative="0">
      <w:start w:val="1"/>
      <w:numFmt w:val="japaneseCounting"/>
      <w:lvlText w:val="%2、"/>
      <w:lvlJc w:val="left"/>
      <w:pPr>
        <w:tabs>
          <w:tab w:val="left" w:pos="1680"/>
        </w:tabs>
        <w:ind w:left="1680" w:hanging="72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0000000B"/>
    <w:multiLevelType w:val="multilevel"/>
    <w:tmpl w:val="0000000B"/>
    <w:lvl w:ilvl="0" w:tentative="0">
      <w:start w:val="1"/>
      <w:numFmt w:val="decimal"/>
      <w:lvlText w:val="（%1）"/>
      <w:lvlJc w:val="left"/>
      <w:pPr>
        <w:tabs>
          <w:tab w:val="left" w:pos="1389"/>
        </w:tabs>
        <w:ind w:left="1389" w:hanging="851"/>
      </w:pPr>
      <w:rPr>
        <w:rFonts w:hint="eastAsia"/>
      </w:r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6">
    <w:nsid w:val="00000010"/>
    <w:multiLevelType w:val="multilevel"/>
    <w:tmpl w:val="00000010"/>
    <w:lvl w:ilvl="0" w:tentative="0">
      <w:start w:val="1"/>
      <w:numFmt w:val="decimal"/>
      <w:lvlText w:val="%1."/>
      <w:lvlJc w:val="left"/>
      <w:pPr>
        <w:tabs>
          <w:tab w:val="left" w:pos="1498"/>
        </w:tabs>
        <w:ind w:left="1498" w:hanging="420"/>
      </w:pPr>
    </w:lvl>
    <w:lvl w:ilvl="1" w:tentative="0">
      <w:start w:val="1"/>
      <w:numFmt w:val="lowerLetter"/>
      <w:lvlText w:val="%2)"/>
      <w:lvlJc w:val="left"/>
      <w:pPr>
        <w:tabs>
          <w:tab w:val="left" w:pos="1918"/>
        </w:tabs>
        <w:ind w:left="1918" w:hanging="420"/>
      </w:pPr>
    </w:lvl>
    <w:lvl w:ilvl="2" w:tentative="0">
      <w:start w:val="1"/>
      <w:numFmt w:val="lowerRoman"/>
      <w:lvlText w:val="%3."/>
      <w:lvlJc w:val="right"/>
      <w:pPr>
        <w:tabs>
          <w:tab w:val="left" w:pos="2338"/>
        </w:tabs>
        <w:ind w:left="2338" w:hanging="420"/>
      </w:pPr>
    </w:lvl>
    <w:lvl w:ilvl="3" w:tentative="0">
      <w:start w:val="1"/>
      <w:numFmt w:val="decimal"/>
      <w:lvlText w:val="%4."/>
      <w:lvlJc w:val="left"/>
      <w:pPr>
        <w:tabs>
          <w:tab w:val="left" w:pos="2758"/>
        </w:tabs>
        <w:ind w:left="2758" w:hanging="420"/>
      </w:pPr>
    </w:lvl>
    <w:lvl w:ilvl="4" w:tentative="0">
      <w:start w:val="1"/>
      <w:numFmt w:val="lowerLetter"/>
      <w:lvlText w:val="%5)"/>
      <w:lvlJc w:val="left"/>
      <w:pPr>
        <w:tabs>
          <w:tab w:val="left" w:pos="3178"/>
        </w:tabs>
        <w:ind w:left="3178" w:hanging="420"/>
      </w:pPr>
    </w:lvl>
    <w:lvl w:ilvl="5" w:tentative="0">
      <w:start w:val="1"/>
      <w:numFmt w:val="lowerRoman"/>
      <w:lvlText w:val="%6."/>
      <w:lvlJc w:val="right"/>
      <w:pPr>
        <w:tabs>
          <w:tab w:val="left" w:pos="3598"/>
        </w:tabs>
        <w:ind w:left="3598" w:hanging="420"/>
      </w:pPr>
    </w:lvl>
    <w:lvl w:ilvl="6" w:tentative="0">
      <w:start w:val="1"/>
      <w:numFmt w:val="decimal"/>
      <w:lvlText w:val="%7."/>
      <w:lvlJc w:val="left"/>
      <w:pPr>
        <w:tabs>
          <w:tab w:val="left" w:pos="4018"/>
        </w:tabs>
        <w:ind w:left="4018" w:hanging="420"/>
      </w:pPr>
    </w:lvl>
    <w:lvl w:ilvl="7" w:tentative="0">
      <w:start w:val="1"/>
      <w:numFmt w:val="lowerLetter"/>
      <w:lvlText w:val="%8)"/>
      <w:lvlJc w:val="left"/>
      <w:pPr>
        <w:tabs>
          <w:tab w:val="left" w:pos="4438"/>
        </w:tabs>
        <w:ind w:left="4438" w:hanging="420"/>
      </w:pPr>
    </w:lvl>
    <w:lvl w:ilvl="8" w:tentative="0">
      <w:start w:val="1"/>
      <w:numFmt w:val="lowerRoman"/>
      <w:lvlText w:val="%9."/>
      <w:lvlJc w:val="right"/>
      <w:pPr>
        <w:tabs>
          <w:tab w:val="left" w:pos="4858"/>
        </w:tabs>
        <w:ind w:left="4858" w:hanging="420"/>
      </w:pPr>
    </w:lvl>
  </w:abstractNum>
  <w:abstractNum w:abstractNumId="7">
    <w:nsid w:val="00000012"/>
    <w:multiLevelType w:val="multilevel"/>
    <w:tmpl w:val="00000012"/>
    <w:lvl w:ilvl="0" w:tentative="0">
      <w:start w:val="1"/>
      <w:numFmt w:val="japaneseCounting"/>
      <w:lvlText w:val="%1、"/>
      <w:lvlJc w:val="left"/>
      <w:pPr>
        <w:tabs>
          <w:tab w:val="left" w:pos="722"/>
        </w:tabs>
        <w:ind w:left="722" w:hanging="720"/>
      </w:pPr>
      <w:rPr>
        <w:rFonts w:hint="eastAsia"/>
      </w:rPr>
    </w:lvl>
    <w:lvl w:ilvl="1" w:tentative="0">
      <w:start w:val="1"/>
      <w:numFmt w:val="decimal"/>
      <w:lvlText w:val="（%2）"/>
      <w:lvlJc w:val="left"/>
      <w:pPr>
        <w:tabs>
          <w:tab w:val="left" w:pos="1273"/>
        </w:tabs>
        <w:ind w:left="1273" w:hanging="851"/>
      </w:pPr>
      <w:rPr>
        <w:rFonts w:hint="eastAsia"/>
      </w:rPr>
    </w:lvl>
    <w:lvl w:ilvl="2" w:tentative="0">
      <w:start w:val="1"/>
      <w:numFmt w:val="decimal"/>
      <w:lvlText w:val="%3．"/>
      <w:lvlJc w:val="left"/>
      <w:pPr>
        <w:tabs>
          <w:tab w:val="left" w:pos="1562"/>
        </w:tabs>
        <w:ind w:left="1562" w:hanging="720"/>
      </w:pPr>
      <w:rPr>
        <w:rFonts w:hint="eastAsia"/>
      </w:rPr>
    </w:lvl>
    <w:lvl w:ilvl="3" w:tentative="0">
      <w:start w:val="1"/>
      <w:numFmt w:val="decimal"/>
      <w:lvlText w:val="（%4）"/>
      <w:lvlJc w:val="left"/>
      <w:pPr>
        <w:tabs>
          <w:tab w:val="left" w:pos="1982"/>
        </w:tabs>
        <w:ind w:left="1982" w:hanging="720"/>
      </w:pPr>
      <w:rPr>
        <w:rFonts w:hint="eastAsia"/>
      </w:r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8">
    <w:nsid w:val="46BAB654"/>
    <w:multiLevelType w:val="multilevel"/>
    <w:tmpl w:val="46BAB654"/>
    <w:lvl w:ilvl="0" w:tentative="0">
      <w:start w:val="1"/>
      <w:numFmt w:val="decimal"/>
      <w:lvlText w:val="%1."/>
      <w:lvlJc w:val="left"/>
      <w:pPr>
        <w:tabs>
          <w:tab w:val="left" w:pos="1498"/>
        </w:tabs>
        <w:ind w:left="1498" w:hanging="420"/>
      </w:pPr>
    </w:lvl>
    <w:lvl w:ilvl="1" w:tentative="0">
      <w:start w:val="1"/>
      <w:numFmt w:val="decimal"/>
      <w:lvlText w:val="（%2）"/>
      <w:lvlJc w:val="left"/>
      <w:pPr>
        <w:tabs>
          <w:tab w:val="left" w:pos="2349"/>
        </w:tabs>
        <w:ind w:left="2349" w:hanging="851"/>
      </w:pPr>
      <w:rPr>
        <w:rFonts w:hint="eastAsia"/>
      </w:rPr>
    </w:lvl>
    <w:lvl w:ilvl="2" w:tentative="0">
      <w:start w:val="1"/>
      <w:numFmt w:val="lowerRoman"/>
      <w:lvlText w:val="%3."/>
      <w:lvlJc w:val="right"/>
      <w:pPr>
        <w:tabs>
          <w:tab w:val="left" w:pos="2338"/>
        </w:tabs>
        <w:ind w:left="2338" w:hanging="420"/>
      </w:pPr>
    </w:lvl>
    <w:lvl w:ilvl="3" w:tentative="0">
      <w:start w:val="1"/>
      <w:numFmt w:val="decimal"/>
      <w:lvlText w:val="%4."/>
      <w:lvlJc w:val="left"/>
      <w:pPr>
        <w:tabs>
          <w:tab w:val="left" w:pos="2758"/>
        </w:tabs>
        <w:ind w:left="2758" w:hanging="420"/>
      </w:pPr>
    </w:lvl>
    <w:lvl w:ilvl="4" w:tentative="0">
      <w:start w:val="1"/>
      <w:numFmt w:val="lowerLetter"/>
      <w:lvlText w:val="%5)"/>
      <w:lvlJc w:val="left"/>
      <w:pPr>
        <w:tabs>
          <w:tab w:val="left" w:pos="3178"/>
        </w:tabs>
        <w:ind w:left="3178" w:hanging="420"/>
      </w:pPr>
    </w:lvl>
    <w:lvl w:ilvl="5" w:tentative="0">
      <w:start w:val="1"/>
      <w:numFmt w:val="lowerRoman"/>
      <w:lvlText w:val="%6."/>
      <w:lvlJc w:val="right"/>
      <w:pPr>
        <w:tabs>
          <w:tab w:val="left" w:pos="3598"/>
        </w:tabs>
        <w:ind w:left="3598" w:hanging="420"/>
      </w:pPr>
    </w:lvl>
    <w:lvl w:ilvl="6" w:tentative="0">
      <w:start w:val="1"/>
      <w:numFmt w:val="decimal"/>
      <w:lvlText w:val="%7."/>
      <w:lvlJc w:val="left"/>
      <w:pPr>
        <w:tabs>
          <w:tab w:val="left" w:pos="4018"/>
        </w:tabs>
        <w:ind w:left="4018" w:hanging="420"/>
      </w:pPr>
    </w:lvl>
    <w:lvl w:ilvl="7" w:tentative="0">
      <w:start w:val="1"/>
      <w:numFmt w:val="lowerLetter"/>
      <w:lvlText w:val="%8)"/>
      <w:lvlJc w:val="left"/>
      <w:pPr>
        <w:tabs>
          <w:tab w:val="left" w:pos="4438"/>
        </w:tabs>
        <w:ind w:left="4438" w:hanging="420"/>
      </w:pPr>
    </w:lvl>
    <w:lvl w:ilvl="8" w:tentative="0">
      <w:start w:val="1"/>
      <w:numFmt w:val="lowerRoman"/>
      <w:lvlText w:val="%9."/>
      <w:lvlJc w:val="right"/>
      <w:pPr>
        <w:tabs>
          <w:tab w:val="left" w:pos="4858"/>
        </w:tabs>
        <w:ind w:left="4858" w:hanging="420"/>
      </w:pPr>
    </w:lvl>
  </w:abstractNum>
  <w:num w:numId="1">
    <w:abstractNumId w:val="7"/>
  </w:num>
  <w:num w:numId="2">
    <w:abstractNumId w:val="4"/>
  </w:num>
  <w:num w:numId="3">
    <w:abstractNumId w:val="6"/>
  </w:num>
  <w:num w:numId="4">
    <w:abstractNumId w:val="3"/>
  </w:num>
  <w:num w:numId="5">
    <w:abstractNumId w:val="5"/>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537DA"/>
    <w:rsid w:val="0EBB1CCB"/>
    <w:rsid w:val="138576CD"/>
    <w:rsid w:val="223537DA"/>
    <w:rsid w:val="2AF63F54"/>
    <w:rsid w:val="3FCF0A52"/>
    <w:rsid w:val="41F15DEB"/>
    <w:rsid w:val="45FC0321"/>
    <w:rsid w:val="49F81E5F"/>
    <w:rsid w:val="5827367A"/>
    <w:rsid w:val="58D83B72"/>
    <w:rsid w:val="648620D9"/>
    <w:rsid w:val="7834321B"/>
    <w:rsid w:val="7D23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styleId="11">
    <w:name w:val="List Paragraph"/>
    <w:basedOn w:val="1"/>
    <w:qFormat/>
    <w:uiPriority w:val="0"/>
    <w:pPr>
      <w:ind w:firstLine="420"/>
    </w:pPr>
    <w:rPr>
      <w:rFonts w:ascii="Times New Roman" w:hAnsi="Times New Roman"/>
      <w:kern w:val="2"/>
      <w:sz w:val="28"/>
      <w:szCs w:val="24"/>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3827</Words>
  <Characters>3980</Characters>
  <Lines>0</Lines>
  <Paragraphs>0</Paragraphs>
  <TotalTime>6</TotalTime>
  <ScaleCrop>false</ScaleCrop>
  <LinksUpToDate>false</LinksUpToDate>
  <CharactersWithSpaces>4325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2025-06-10T03:20:00Z</dcterms:created>
  <dc:creator>雨过天晴</dc:creator>
  <cp:lastModifiedBy>雨过天晴</cp:lastModifiedBy>
  <dcterms:modified xsi:type="dcterms:W3CDTF">2025-06-23T08:18:15Z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6977133986014510AB537DEA73E55835</vt:lpwstr>
  </property>
  <property fmtid="{D5CDD505-2E9C-101B-9397-08002B2CF9AE}" pid="4" name="KSOTemplateDocerSaveRecord">
    <vt:lpwstr>eyJoZGlkIjoiNTFhMDA2NDZkOWJiMzJmMzRmMDdiYzk0YTc4YjRhMDkiLCJ1c2VySWQiOiIxMTA0NDkwMzEyIn0=</vt:lpwstr>
  </property>
</Properties>
</file>