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B30C5">
      <w:pPr>
        <w:rPr>
          <w:rFonts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lang w:eastAsia="zh-CN"/>
        </w:rPr>
        <w:t>附件1：</w:t>
      </w:r>
      <w:r>
        <w:rPr>
          <w:rFonts w:hint="eastAsia" w:ascii="方正仿宋_GB2312" w:hAnsi="方正仿宋_GB2312" w:eastAsia="方正仿宋_GB2312" w:cs="方正仿宋_GB2312"/>
          <w:sz w:val="30"/>
          <w:szCs w:val="30"/>
          <w:lang w:val="zh-CN"/>
        </w:rPr>
        <w:t>综合评分表</w:t>
      </w:r>
    </w:p>
    <w:p w14:paraId="65F741C9">
      <w:pPr>
        <w:pStyle w:val="6"/>
        <w:ind w:firstLine="270"/>
        <w:rPr>
          <w:lang w:eastAsia="zh-CN"/>
        </w:rPr>
      </w:pPr>
    </w:p>
    <w:tbl>
      <w:tblPr>
        <w:tblStyle w:val="7"/>
        <w:tblW w:w="14920" w:type="dxa"/>
        <w:tblInd w:w="93" w:type="dxa"/>
        <w:tblLayout w:type="fixed"/>
        <w:tblCellMar>
          <w:top w:w="0" w:type="dxa"/>
          <w:left w:w="108" w:type="dxa"/>
          <w:bottom w:w="0" w:type="dxa"/>
          <w:right w:w="108" w:type="dxa"/>
        </w:tblCellMar>
      </w:tblPr>
      <w:tblGrid>
        <w:gridCol w:w="1291"/>
        <w:gridCol w:w="1985"/>
        <w:gridCol w:w="1106"/>
        <w:gridCol w:w="2192"/>
        <w:gridCol w:w="2074"/>
        <w:gridCol w:w="3274"/>
        <w:gridCol w:w="2998"/>
      </w:tblGrid>
      <w:tr w14:paraId="5DBF93F3">
        <w:tblPrEx>
          <w:tblCellMar>
            <w:top w:w="0" w:type="dxa"/>
            <w:left w:w="108" w:type="dxa"/>
            <w:bottom w:w="0" w:type="dxa"/>
            <w:right w:w="108" w:type="dxa"/>
          </w:tblCellMar>
        </w:tblPrEx>
        <w:trPr>
          <w:trHeight w:val="536" w:hRule="atLeast"/>
        </w:trPr>
        <w:tc>
          <w:tcPr>
            <w:tcW w:w="14920" w:type="dxa"/>
            <w:gridSpan w:val="7"/>
            <w:tcBorders>
              <w:top w:val="nil"/>
              <w:left w:val="nil"/>
              <w:bottom w:val="nil"/>
              <w:right w:val="nil"/>
            </w:tcBorders>
            <w:shd w:val="clear" w:color="auto" w:fill="auto"/>
            <w:vAlign w:val="center"/>
          </w:tcPr>
          <w:p w14:paraId="0D05B70F">
            <w:pPr>
              <w:jc w:val="both"/>
              <w:textAlignment w:val="center"/>
              <w:rPr>
                <w:rFonts w:ascii="华文新魏" w:hAnsi="华文新魏" w:eastAsia="华文新魏" w:cs="华文新魏"/>
                <w:b/>
                <w:bCs/>
                <w:sz w:val="32"/>
                <w:szCs w:val="32"/>
              </w:rPr>
            </w:pPr>
          </w:p>
        </w:tc>
      </w:tr>
      <w:tr w14:paraId="7F42F903">
        <w:tblPrEx>
          <w:tblCellMar>
            <w:top w:w="0" w:type="dxa"/>
            <w:left w:w="108" w:type="dxa"/>
            <w:bottom w:w="0" w:type="dxa"/>
            <w:right w:w="108" w:type="dxa"/>
          </w:tblCellMar>
        </w:tblPrEx>
        <w:trPr>
          <w:trHeight w:val="402" w:hRule="atLeast"/>
        </w:trPr>
        <w:tc>
          <w:tcPr>
            <w:tcW w:w="1291"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23C4A77">
            <w:pPr>
              <w:jc w:val="center"/>
              <w:textAlignment w:val="center"/>
              <w:rPr>
                <w:rFonts w:ascii="宋体" w:hAnsi="宋体" w:eastAsia="宋体" w:cs="宋体"/>
                <w:sz w:val="20"/>
                <w:szCs w:val="20"/>
              </w:rPr>
            </w:pPr>
            <w:r>
              <w:rPr>
                <w:rFonts w:hint="eastAsia" w:ascii="宋体" w:hAnsi="宋体" w:eastAsia="宋体" w:cs="宋体"/>
                <w:sz w:val="20"/>
                <w:szCs w:val="20"/>
                <w:lang w:eastAsia="zh-CN"/>
              </w:rPr>
              <w:t>项目</w:t>
            </w:r>
          </w:p>
        </w:tc>
        <w:tc>
          <w:tcPr>
            <w:tcW w:w="198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AEA5C79">
            <w:pPr>
              <w:jc w:val="center"/>
              <w:textAlignment w:val="center"/>
              <w:rPr>
                <w:rFonts w:ascii="宋体" w:hAnsi="宋体" w:eastAsia="宋体" w:cs="宋体"/>
                <w:sz w:val="20"/>
                <w:szCs w:val="20"/>
              </w:rPr>
            </w:pPr>
            <w:r>
              <w:rPr>
                <w:rFonts w:hint="eastAsia" w:ascii="宋体" w:hAnsi="宋体" w:eastAsia="宋体" w:cs="宋体"/>
                <w:sz w:val="20"/>
                <w:szCs w:val="20"/>
                <w:lang w:eastAsia="zh-CN"/>
              </w:rPr>
              <w:t>分项内容</w:t>
            </w:r>
          </w:p>
        </w:tc>
        <w:tc>
          <w:tcPr>
            <w:tcW w:w="110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374DDA2">
            <w:pPr>
              <w:jc w:val="center"/>
              <w:textAlignment w:val="center"/>
              <w:rPr>
                <w:rFonts w:ascii="宋体" w:hAnsi="宋体" w:eastAsia="宋体" w:cs="宋体"/>
                <w:sz w:val="20"/>
                <w:szCs w:val="20"/>
              </w:rPr>
            </w:pPr>
            <w:r>
              <w:rPr>
                <w:rFonts w:hint="eastAsia" w:ascii="宋体" w:hAnsi="宋体" w:eastAsia="宋体" w:cs="宋体"/>
                <w:sz w:val="20"/>
                <w:szCs w:val="20"/>
                <w:lang w:eastAsia="zh-CN"/>
              </w:rPr>
              <w:t>占比分值</w:t>
            </w:r>
          </w:p>
        </w:tc>
        <w:tc>
          <w:tcPr>
            <w:tcW w:w="7540" w:type="dxa"/>
            <w:gridSpan w:val="3"/>
            <w:tcBorders>
              <w:top w:val="single" w:color="000000" w:sz="8" w:space="0"/>
              <w:left w:val="single" w:color="000000" w:sz="4" w:space="0"/>
              <w:bottom w:val="single" w:color="000000" w:sz="4" w:space="0"/>
              <w:right w:val="single" w:color="000000" w:sz="4" w:space="0"/>
            </w:tcBorders>
            <w:shd w:val="clear" w:color="auto" w:fill="auto"/>
            <w:vAlign w:val="center"/>
          </w:tcPr>
          <w:p w14:paraId="24A95A78">
            <w:pPr>
              <w:jc w:val="center"/>
              <w:textAlignment w:val="center"/>
              <w:rPr>
                <w:rFonts w:ascii="宋体" w:hAnsi="宋体" w:eastAsia="宋体" w:cs="宋体"/>
                <w:sz w:val="20"/>
                <w:szCs w:val="20"/>
              </w:rPr>
            </w:pPr>
            <w:r>
              <w:rPr>
                <w:rFonts w:hint="eastAsia" w:ascii="宋体" w:hAnsi="宋体" w:eastAsia="宋体" w:cs="宋体"/>
                <w:sz w:val="20"/>
                <w:szCs w:val="20"/>
                <w:lang w:eastAsia="zh-CN"/>
              </w:rPr>
              <w:t>评分要求</w:t>
            </w:r>
          </w:p>
        </w:tc>
        <w:tc>
          <w:tcPr>
            <w:tcW w:w="299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6E72881">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rPr>
              <w:t>备注</w:t>
            </w:r>
          </w:p>
        </w:tc>
      </w:tr>
      <w:tr w14:paraId="2802E9C4">
        <w:tblPrEx>
          <w:tblCellMar>
            <w:top w:w="0" w:type="dxa"/>
            <w:left w:w="108" w:type="dxa"/>
            <w:bottom w:w="0" w:type="dxa"/>
            <w:right w:w="108" w:type="dxa"/>
          </w:tblCellMar>
        </w:tblPrEx>
        <w:trPr>
          <w:trHeight w:val="571" w:hRule="atLeast"/>
        </w:trPr>
        <w:tc>
          <w:tcPr>
            <w:tcW w:w="1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9B3E9D">
            <w:pPr>
              <w:jc w:val="center"/>
              <w:textAlignment w:val="center"/>
              <w:rPr>
                <w:rFonts w:ascii="宋体" w:hAnsi="宋体" w:eastAsia="宋体" w:cs="宋体"/>
                <w:sz w:val="20"/>
                <w:szCs w:val="20"/>
              </w:rPr>
            </w:pPr>
            <w:r>
              <w:rPr>
                <w:rFonts w:hint="eastAsia" w:ascii="宋体" w:hAnsi="宋体" w:eastAsia="宋体" w:cs="宋体"/>
                <w:sz w:val="20"/>
                <w:szCs w:val="20"/>
                <w:lang w:eastAsia="zh-CN"/>
              </w:rPr>
              <w:t>价格合理性</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E56D">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每日餐标基准值</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4E0D">
            <w:pPr>
              <w:jc w:val="center"/>
              <w:textAlignment w:val="center"/>
              <w:rPr>
                <w:rFonts w:ascii="宋体" w:hAnsi="宋体" w:eastAsia="宋体" w:cs="宋体"/>
                <w:sz w:val="20"/>
                <w:szCs w:val="20"/>
              </w:rPr>
            </w:pPr>
            <w:r>
              <w:rPr>
                <w:rFonts w:hint="eastAsia" w:ascii="宋体" w:hAnsi="宋体" w:eastAsia="宋体" w:cs="宋体"/>
                <w:sz w:val="20"/>
                <w:szCs w:val="20"/>
                <w:lang w:eastAsia="zh-CN"/>
              </w:rPr>
              <w:t>30</w:t>
            </w:r>
          </w:p>
        </w:tc>
        <w:tc>
          <w:tcPr>
            <w:tcW w:w="7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6CB70B">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当参与评标基准价计算的有效投标报价的数量大于5家时，评标基准价等于去掉一个最高投标报价和一个最低投标报价后的算术平均值。当参与评标基准价计算的有效投标报价的数量小于等于5家时，评标基准价等于所有有效投标报价的算术平均值</w:t>
            </w:r>
          </w:p>
          <w:p w14:paraId="722046CA">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投标报价得分=30－(｜M－N｜/N)*100*K</w:t>
            </w:r>
          </w:p>
          <w:p w14:paraId="2A19E1A9">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N基准价，为全部有效投标报价平均值；</w:t>
            </w:r>
          </w:p>
          <w:p w14:paraId="61176FC4">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M为投标人的报价；当M≥N时，K=1，当M＜N时，K=0.5</w:t>
            </w: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A077">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需提供每日餐标报价</w:t>
            </w:r>
          </w:p>
        </w:tc>
      </w:tr>
      <w:tr w14:paraId="131F9918">
        <w:tblPrEx>
          <w:tblCellMar>
            <w:top w:w="0" w:type="dxa"/>
            <w:left w:w="108" w:type="dxa"/>
            <w:bottom w:w="0" w:type="dxa"/>
            <w:right w:w="108" w:type="dxa"/>
          </w:tblCellMar>
        </w:tblPrEx>
        <w:trPr>
          <w:trHeight w:val="1110" w:hRule="atLeast"/>
        </w:trPr>
        <w:tc>
          <w:tcPr>
            <w:tcW w:w="1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E8DC00">
            <w:pPr>
              <w:jc w:val="center"/>
              <w:textAlignment w:val="center"/>
              <w:rPr>
                <w:rFonts w:ascii="宋体" w:hAnsi="宋体" w:eastAsia="宋体" w:cs="宋体"/>
                <w:sz w:val="20"/>
                <w:szCs w:val="20"/>
              </w:rPr>
            </w:pPr>
            <w:r>
              <w:rPr>
                <w:rFonts w:hint="eastAsia" w:ascii="宋体" w:hAnsi="宋体" w:eastAsia="宋体" w:cs="宋体"/>
                <w:sz w:val="20"/>
                <w:szCs w:val="20"/>
                <w:lang w:eastAsia="zh-CN"/>
              </w:rPr>
              <w:t>菜品质量</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70D2">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每周菜单多样性（如主菜≥5种/天，素菜≥3种/天）</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6593">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15</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0127">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方案中早餐品种≥2种、午餐周菜单重复率≤50%</w:t>
            </w:r>
            <w:r>
              <w:rPr>
                <w:rFonts w:hint="eastAsia" w:ascii="宋体" w:hAnsi="宋体" w:eastAsia="宋体" w:cs="宋体"/>
                <w:sz w:val="20"/>
                <w:szCs w:val="20"/>
                <w:lang w:eastAsia="zh-CN"/>
              </w:rPr>
              <w:br w:type="textWrapping"/>
            </w:r>
            <w:r>
              <w:rPr>
                <w:rFonts w:hint="eastAsia" w:ascii="宋体" w:hAnsi="宋体" w:eastAsia="宋体" w:cs="宋体"/>
                <w:sz w:val="20"/>
                <w:szCs w:val="20"/>
                <w:lang w:eastAsia="zh-CN"/>
              </w:rPr>
              <w:t>0～5分</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8599">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早餐品种≥3种</w:t>
            </w:r>
            <w:r>
              <w:rPr>
                <w:rFonts w:hint="eastAsia" w:ascii="宋体" w:hAnsi="宋体" w:eastAsia="宋体" w:cs="宋体"/>
                <w:sz w:val="20"/>
                <w:szCs w:val="20"/>
                <w:lang w:eastAsia="zh-CN"/>
              </w:rPr>
              <w:br w:type="textWrapping"/>
            </w:r>
            <w:r>
              <w:rPr>
                <w:rFonts w:hint="eastAsia" w:ascii="宋体" w:hAnsi="宋体" w:eastAsia="宋体" w:cs="宋体"/>
                <w:sz w:val="20"/>
                <w:szCs w:val="20"/>
                <w:lang w:eastAsia="zh-CN"/>
              </w:rPr>
              <w:t>午餐周菜单重复率≤40%</w:t>
            </w:r>
            <w:r>
              <w:rPr>
                <w:rFonts w:hint="eastAsia" w:ascii="宋体" w:hAnsi="宋体" w:eastAsia="宋体" w:cs="宋体"/>
                <w:sz w:val="20"/>
                <w:szCs w:val="20"/>
                <w:lang w:eastAsia="zh-CN"/>
              </w:rPr>
              <w:br w:type="textWrapping"/>
            </w:r>
            <w:r>
              <w:rPr>
                <w:rFonts w:hint="eastAsia" w:ascii="宋体" w:hAnsi="宋体" w:eastAsia="宋体" w:cs="宋体"/>
                <w:sz w:val="20"/>
                <w:szCs w:val="20"/>
                <w:lang w:eastAsia="zh-CN"/>
              </w:rPr>
              <w:t>5～10分</w:t>
            </w:r>
          </w:p>
        </w:tc>
        <w:tc>
          <w:tcPr>
            <w:tcW w:w="3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BED7">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早餐品种≥5种</w:t>
            </w:r>
            <w:r>
              <w:rPr>
                <w:rFonts w:hint="eastAsia" w:ascii="宋体" w:hAnsi="宋体" w:eastAsia="宋体" w:cs="宋体"/>
                <w:sz w:val="20"/>
                <w:szCs w:val="20"/>
                <w:lang w:eastAsia="zh-CN"/>
              </w:rPr>
              <w:br w:type="textWrapping"/>
            </w:r>
            <w:r>
              <w:rPr>
                <w:rFonts w:hint="eastAsia" w:ascii="宋体" w:hAnsi="宋体" w:eastAsia="宋体" w:cs="宋体"/>
                <w:sz w:val="20"/>
                <w:szCs w:val="20"/>
                <w:lang w:eastAsia="zh-CN"/>
              </w:rPr>
              <w:t>午餐周菜单重复率≤30%</w:t>
            </w:r>
            <w:r>
              <w:rPr>
                <w:rFonts w:hint="eastAsia" w:ascii="宋体" w:hAnsi="宋体" w:eastAsia="宋体" w:cs="宋体"/>
                <w:sz w:val="20"/>
                <w:szCs w:val="20"/>
                <w:lang w:eastAsia="zh-CN"/>
              </w:rPr>
              <w:br w:type="textWrapping"/>
            </w:r>
            <w:r>
              <w:rPr>
                <w:rFonts w:hint="eastAsia" w:ascii="宋体" w:hAnsi="宋体" w:eastAsia="宋体" w:cs="宋体"/>
                <w:sz w:val="20"/>
                <w:szCs w:val="20"/>
                <w:lang w:eastAsia="zh-CN"/>
              </w:rPr>
              <w:t>10～15分</w:t>
            </w: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51E5">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提供一个月的供餐计划</w:t>
            </w:r>
          </w:p>
        </w:tc>
      </w:tr>
      <w:tr w14:paraId="16CF1A67">
        <w:tblPrEx>
          <w:tblCellMar>
            <w:top w:w="0" w:type="dxa"/>
            <w:left w:w="108" w:type="dxa"/>
            <w:bottom w:w="0" w:type="dxa"/>
            <w:right w:w="108" w:type="dxa"/>
          </w:tblCellMar>
        </w:tblPrEx>
        <w:trPr>
          <w:trHeight w:val="749" w:hRule="atLeast"/>
        </w:trPr>
        <w:tc>
          <w:tcPr>
            <w:tcW w:w="1291"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DAE3CF5">
            <w:pPr>
              <w:jc w:val="center"/>
              <w:textAlignment w:val="center"/>
              <w:rPr>
                <w:rFonts w:ascii="宋体" w:hAnsi="宋体" w:eastAsia="宋体" w:cs="宋体"/>
                <w:sz w:val="20"/>
                <w:szCs w:val="20"/>
              </w:rPr>
            </w:pPr>
            <w:r>
              <w:rPr>
                <w:rFonts w:hint="eastAsia" w:ascii="宋体" w:hAnsi="宋体" w:eastAsia="宋体" w:cs="宋体"/>
                <w:sz w:val="20"/>
                <w:szCs w:val="20"/>
                <w:lang w:eastAsia="zh-CN"/>
              </w:rPr>
              <w:t>企业资质与信誉</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EAC1">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近三年所做项目完成情况，提供合作合同/协议</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3D7F">
            <w:pPr>
              <w:jc w:val="center"/>
              <w:textAlignment w:val="center"/>
              <w:rPr>
                <w:rFonts w:ascii="宋体" w:hAnsi="宋体" w:eastAsia="宋体" w:cs="宋体"/>
                <w:sz w:val="20"/>
                <w:szCs w:val="20"/>
              </w:rPr>
            </w:pPr>
            <w:r>
              <w:rPr>
                <w:rFonts w:hint="eastAsia" w:ascii="宋体" w:hAnsi="宋体" w:eastAsia="宋体" w:cs="宋体"/>
                <w:sz w:val="20"/>
                <w:szCs w:val="20"/>
                <w:lang w:eastAsia="zh-CN"/>
              </w:rPr>
              <w:t>5</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7373">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小于等于2个</w:t>
            </w:r>
            <w:r>
              <w:rPr>
                <w:rFonts w:hint="eastAsia" w:ascii="宋体" w:hAnsi="宋体" w:eastAsia="宋体" w:cs="宋体"/>
                <w:color w:val="444444"/>
                <w:sz w:val="18"/>
                <w:szCs w:val="18"/>
                <w:lang w:eastAsia="zh-CN"/>
              </w:rPr>
              <w:t>政府机关、</w:t>
            </w:r>
            <w:r>
              <w:rPr>
                <w:rFonts w:hint="eastAsia" w:ascii="宋体" w:hAnsi="宋体" w:eastAsia="宋体" w:cs="宋体"/>
                <w:sz w:val="20"/>
                <w:szCs w:val="20"/>
                <w:lang w:eastAsia="zh-CN"/>
              </w:rPr>
              <w:t>企事业单位服务经历打分区间</w:t>
            </w:r>
            <w:r>
              <w:rPr>
                <w:rFonts w:hint="eastAsia" w:ascii="宋体" w:hAnsi="宋体" w:eastAsia="宋体" w:cs="宋体"/>
                <w:sz w:val="20"/>
                <w:szCs w:val="20"/>
                <w:lang w:eastAsia="zh-CN"/>
              </w:rPr>
              <w:br w:type="textWrapping"/>
            </w:r>
            <w:r>
              <w:rPr>
                <w:rFonts w:hint="eastAsia" w:ascii="宋体" w:hAnsi="宋体" w:eastAsia="宋体" w:cs="宋体"/>
                <w:sz w:val="20"/>
                <w:szCs w:val="20"/>
                <w:lang w:eastAsia="zh-CN"/>
              </w:rPr>
              <w:t>0～6分</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CCAC">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3个</w:t>
            </w:r>
            <w:r>
              <w:rPr>
                <w:rFonts w:hint="eastAsia" w:ascii="宋体" w:hAnsi="宋体" w:eastAsia="宋体" w:cs="宋体"/>
                <w:color w:val="444444"/>
                <w:sz w:val="18"/>
                <w:szCs w:val="18"/>
                <w:lang w:eastAsia="zh-CN"/>
              </w:rPr>
              <w:t>政府机关、</w:t>
            </w:r>
            <w:r>
              <w:rPr>
                <w:rFonts w:hint="eastAsia" w:ascii="宋体" w:hAnsi="宋体" w:eastAsia="宋体" w:cs="宋体"/>
                <w:sz w:val="20"/>
                <w:szCs w:val="20"/>
                <w:lang w:eastAsia="zh-CN"/>
              </w:rPr>
              <w:t>企事业服务经历打分区间</w:t>
            </w:r>
            <w:r>
              <w:rPr>
                <w:rFonts w:hint="eastAsia" w:ascii="宋体" w:hAnsi="宋体" w:eastAsia="宋体" w:cs="宋体"/>
                <w:sz w:val="20"/>
                <w:szCs w:val="20"/>
                <w:lang w:eastAsia="zh-CN"/>
              </w:rPr>
              <w:br w:type="textWrapping"/>
            </w:r>
            <w:r>
              <w:rPr>
                <w:rFonts w:hint="eastAsia" w:ascii="宋体" w:hAnsi="宋体" w:eastAsia="宋体" w:cs="宋体"/>
                <w:sz w:val="20"/>
                <w:szCs w:val="20"/>
                <w:lang w:eastAsia="zh-CN"/>
              </w:rPr>
              <w:t>6～8分</w:t>
            </w:r>
          </w:p>
        </w:tc>
        <w:tc>
          <w:tcPr>
            <w:tcW w:w="3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95E2">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大于</w:t>
            </w:r>
            <w:r>
              <w:rPr>
                <w:rFonts w:hint="eastAsia" w:ascii="宋体" w:hAnsi="宋体" w:eastAsia="宋体" w:cs="宋体"/>
                <w:color w:val="444444"/>
                <w:sz w:val="18"/>
                <w:szCs w:val="18"/>
                <w:lang w:eastAsia="zh-CN"/>
              </w:rPr>
              <w:t>政府机关、</w:t>
            </w:r>
            <w:r>
              <w:rPr>
                <w:rFonts w:hint="eastAsia" w:ascii="宋体" w:hAnsi="宋体" w:eastAsia="宋体" w:cs="宋体"/>
                <w:sz w:val="20"/>
                <w:szCs w:val="20"/>
                <w:lang w:eastAsia="zh-CN"/>
              </w:rPr>
              <w:t>3个企事业服务经历打分区间</w:t>
            </w:r>
          </w:p>
          <w:p w14:paraId="57553E95">
            <w:pPr>
              <w:jc w:val="center"/>
              <w:textAlignment w:val="center"/>
              <w:rPr>
                <w:rFonts w:ascii="宋体" w:hAnsi="宋体" w:eastAsia="宋体" w:cs="宋体"/>
                <w:sz w:val="20"/>
                <w:szCs w:val="20"/>
              </w:rPr>
            </w:pPr>
            <w:r>
              <w:rPr>
                <w:rFonts w:hint="eastAsia" w:ascii="宋体" w:hAnsi="宋体" w:eastAsia="宋体" w:cs="宋体"/>
                <w:sz w:val="20"/>
                <w:szCs w:val="20"/>
                <w:lang w:eastAsia="zh-CN"/>
              </w:rPr>
              <w:t>8～10分</w:t>
            </w: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184C">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需提供签订的合同/协议</w:t>
            </w:r>
          </w:p>
        </w:tc>
      </w:tr>
      <w:tr w14:paraId="06011D1A">
        <w:tblPrEx>
          <w:tblCellMar>
            <w:top w:w="0" w:type="dxa"/>
            <w:left w:w="108" w:type="dxa"/>
            <w:bottom w:w="0" w:type="dxa"/>
            <w:right w:w="108" w:type="dxa"/>
          </w:tblCellMar>
        </w:tblPrEx>
        <w:trPr>
          <w:trHeight w:val="538" w:hRule="atLeast"/>
        </w:trPr>
        <w:tc>
          <w:tcPr>
            <w:tcW w:w="129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3C67806">
            <w:pPr>
              <w:jc w:val="center"/>
              <w:rPr>
                <w:rFonts w:ascii="宋体" w:hAnsi="宋体" w:eastAsia="宋体" w:cs="宋体"/>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753D">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清洁程度</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F1F2">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F1C1">
            <w:pPr>
              <w:jc w:val="center"/>
              <w:textAlignment w:val="center"/>
              <w:rPr>
                <w:rFonts w:ascii="宋体" w:hAnsi="宋体" w:eastAsia="宋体" w:cs="宋体"/>
                <w:sz w:val="20"/>
                <w:szCs w:val="20"/>
              </w:rPr>
            </w:pPr>
            <w:r>
              <w:rPr>
                <w:rFonts w:hint="eastAsia" w:ascii="宋体" w:hAnsi="宋体" w:eastAsia="宋体" w:cs="宋体"/>
                <w:sz w:val="20"/>
                <w:szCs w:val="20"/>
                <w:lang w:eastAsia="zh-CN"/>
              </w:rPr>
              <w:t>C级得</w:t>
            </w:r>
            <w:r>
              <w:rPr>
                <w:rFonts w:hint="eastAsia" w:ascii="宋体" w:hAnsi="宋体" w:eastAsia="宋体" w:cs="宋体"/>
                <w:sz w:val="20"/>
                <w:szCs w:val="20"/>
                <w:lang w:eastAsia="zh-CN"/>
              </w:rPr>
              <w:br w:type="textWrapping"/>
            </w:r>
            <w:r>
              <w:rPr>
                <w:rFonts w:hint="eastAsia" w:ascii="宋体" w:hAnsi="宋体" w:eastAsia="宋体" w:cs="宋体"/>
                <w:sz w:val="20"/>
                <w:szCs w:val="20"/>
                <w:lang w:eastAsia="zh-CN"/>
              </w:rPr>
              <w:t>6分</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A1C0">
            <w:pPr>
              <w:jc w:val="center"/>
              <w:textAlignment w:val="center"/>
              <w:rPr>
                <w:rFonts w:ascii="宋体" w:hAnsi="宋体" w:eastAsia="宋体" w:cs="宋体"/>
                <w:sz w:val="20"/>
                <w:szCs w:val="20"/>
              </w:rPr>
            </w:pPr>
            <w:r>
              <w:rPr>
                <w:rFonts w:hint="eastAsia" w:ascii="宋体" w:hAnsi="宋体" w:eastAsia="宋体" w:cs="宋体"/>
                <w:sz w:val="20"/>
                <w:szCs w:val="20"/>
                <w:lang w:eastAsia="zh-CN"/>
              </w:rPr>
              <w:t xml:space="preserve">B级清洁得 </w:t>
            </w:r>
            <w:r>
              <w:rPr>
                <w:rFonts w:hint="eastAsia" w:ascii="宋体" w:hAnsi="宋体" w:eastAsia="宋体" w:cs="宋体"/>
                <w:sz w:val="20"/>
                <w:szCs w:val="20"/>
                <w:lang w:eastAsia="zh-CN"/>
              </w:rPr>
              <w:br w:type="textWrapping"/>
            </w:r>
            <w:r>
              <w:rPr>
                <w:rFonts w:hint="eastAsia" w:ascii="宋体" w:hAnsi="宋体" w:eastAsia="宋体" w:cs="宋体"/>
                <w:sz w:val="20"/>
                <w:szCs w:val="20"/>
                <w:lang w:eastAsia="zh-CN"/>
              </w:rPr>
              <w:t>8分</w:t>
            </w:r>
          </w:p>
        </w:tc>
        <w:tc>
          <w:tcPr>
            <w:tcW w:w="3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48AF">
            <w:pPr>
              <w:jc w:val="center"/>
              <w:textAlignment w:val="center"/>
              <w:rPr>
                <w:rFonts w:ascii="宋体" w:hAnsi="宋体" w:eastAsia="宋体" w:cs="宋体"/>
                <w:sz w:val="20"/>
                <w:szCs w:val="20"/>
              </w:rPr>
            </w:pPr>
            <w:r>
              <w:rPr>
                <w:rFonts w:hint="eastAsia" w:ascii="宋体" w:hAnsi="宋体" w:eastAsia="宋体" w:cs="宋体"/>
                <w:sz w:val="20"/>
                <w:szCs w:val="20"/>
                <w:lang w:eastAsia="zh-CN"/>
              </w:rPr>
              <w:t xml:space="preserve">A级清洁得 </w:t>
            </w:r>
            <w:r>
              <w:rPr>
                <w:rFonts w:hint="eastAsia" w:ascii="宋体" w:hAnsi="宋体" w:eastAsia="宋体" w:cs="宋体"/>
                <w:sz w:val="20"/>
                <w:szCs w:val="20"/>
                <w:lang w:eastAsia="zh-CN"/>
              </w:rPr>
              <w:br w:type="textWrapping"/>
            </w:r>
            <w:r>
              <w:rPr>
                <w:rFonts w:hint="eastAsia" w:ascii="宋体" w:hAnsi="宋体" w:eastAsia="宋体" w:cs="宋体"/>
                <w:sz w:val="20"/>
                <w:szCs w:val="20"/>
                <w:lang w:eastAsia="zh-CN"/>
              </w:rPr>
              <w:t>10分</w:t>
            </w: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8F02">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需提供投标人食品卫生等级证书</w:t>
            </w:r>
          </w:p>
        </w:tc>
      </w:tr>
      <w:tr w14:paraId="57462F36">
        <w:tblPrEx>
          <w:tblCellMar>
            <w:top w:w="0" w:type="dxa"/>
            <w:left w:w="108" w:type="dxa"/>
            <w:bottom w:w="0" w:type="dxa"/>
            <w:right w:w="108" w:type="dxa"/>
          </w:tblCellMar>
        </w:tblPrEx>
        <w:trPr>
          <w:trHeight w:val="1359" w:hRule="atLeast"/>
        </w:trPr>
        <w:tc>
          <w:tcPr>
            <w:tcW w:w="1291" w:type="dxa"/>
            <w:tcBorders>
              <w:top w:val="nil"/>
              <w:left w:val="single" w:color="000000" w:sz="8" w:space="0"/>
              <w:bottom w:val="single" w:color="000000" w:sz="4" w:space="0"/>
              <w:right w:val="single" w:color="000000" w:sz="4" w:space="0"/>
            </w:tcBorders>
            <w:shd w:val="clear" w:color="auto" w:fill="auto"/>
            <w:vAlign w:val="center"/>
          </w:tcPr>
          <w:p w14:paraId="5D8946C8">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服务能力</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2D40">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根据投标人送餐方案、响应时间、供餐计划安排、食品卫生保障措施等完善程度打分</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E69C">
            <w:pPr>
              <w:jc w:val="center"/>
              <w:textAlignment w:val="center"/>
              <w:rPr>
                <w:rFonts w:ascii="宋体" w:hAnsi="宋体" w:eastAsia="宋体" w:cs="宋体"/>
                <w:sz w:val="20"/>
                <w:szCs w:val="20"/>
              </w:rPr>
            </w:pPr>
            <w:r>
              <w:rPr>
                <w:rFonts w:hint="eastAsia" w:ascii="宋体" w:hAnsi="宋体" w:eastAsia="宋体" w:cs="宋体"/>
                <w:sz w:val="20"/>
                <w:szCs w:val="20"/>
                <w:lang w:eastAsia="zh-CN"/>
              </w:rPr>
              <w:t>40</w:t>
            </w:r>
          </w:p>
        </w:tc>
        <w:tc>
          <w:tcPr>
            <w:tcW w:w="7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68A9BB">
            <w:pPr>
              <w:pStyle w:val="11"/>
              <w:numPr>
                <w:ilvl w:val="0"/>
                <w:numId w:val="1"/>
              </w:numPr>
              <w:ind w:firstLineChars="0"/>
              <w:rPr>
                <w:rFonts w:hint="eastAsia" w:ascii="宋体" w:hAnsi="宋体" w:eastAsia="宋体" w:cs="宋体"/>
                <w:szCs w:val="20"/>
                <w:lang w:eastAsia="zh-CN"/>
              </w:rPr>
            </w:pPr>
            <w:r>
              <w:rPr>
                <w:rFonts w:hint="eastAsia" w:ascii="宋体" w:hAnsi="宋体" w:eastAsia="宋体" w:cs="宋体"/>
                <w:szCs w:val="20"/>
                <w:lang w:eastAsia="zh-CN"/>
              </w:rPr>
              <w:t>承诺送餐准时率≥98%（10分）</w:t>
            </w:r>
          </w:p>
          <w:p w14:paraId="38FD5516">
            <w:pPr>
              <w:pStyle w:val="11"/>
              <w:numPr>
                <w:ilvl w:val="0"/>
                <w:numId w:val="1"/>
              </w:numPr>
              <w:ind w:firstLineChars="0"/>
              <w:rPr>
                <w:rFonts w:hint="eastAsia" w:ascii="宋体" w:hAnsi="宋体" w:eastAsia="宋体" w:cs="宋体"/>
                <w:szCs w:val="20"/>
                <w:lang w:eastAsia="zh-CN"/>
              </w:rPr>
            </w:pPr>
            <w:r>
              <w:rPr>
                <w:rFonts w:hint="eastAsia" w:ascii="宋体" w:hAnsi="宋体" w:eastAsia="宋体" w:cs="宋体"/>
                <w:szCs w:val="20"/>
                <w:lang w:eastAsia="zh-CN"/>
              </w:rPr>
              <w:t>投诉响应时间≤30分钟（10分）</w:t>
            </w:r>
          </w:p>
          <w:p w14:paraId="31D2921F">
            <w:pPr>
              <w:pStyle w:val="11"/>
              <w:numPr>
                <w:ilvl w:val="0"/>
                <w:numId w:val="1"/>
              </w:numPr>
              <w:ind w:firstLineChars="0"/>
              <w:rPr>
                <w:rFonts w:hint="eastAsia" w:ascii="宋体" w:hAnsi="宋体" w:eastAsia="宋体" w:cs="宋体"/>
                <w:szCs w:val="20"/>
                <w:lang w:eastAsia="zh-CN"/>
              </w:rPr>
            </w:pPr>
            <w:r>
              <w:rPr>
                <w:rFonts w:hint="eastAsia" w:ascii="宋体" w:hAnsi="宋体" w:eastAsia="宋体" w:cs="宋体"/>
                <w:szCs w:val="20"/>
                <w:lang w:eastAsia="zh-CN"/>
              </w:rPr>
              <w:t>突发情况应急预案（如备用厨房、替代餐方案）10分</w:t>
            </w:r>
          </w:p>
          <w:p w14:paraId="47FFC29E">
            <w:pPr>
              <w:pStyle w:val="11"/>
              <w:numPr>
                <w:ilvl w:val="0"/>
                <w:numId w:val="1"/>
              </w:numPr>
              <w:ind w:firstLineChars="0"/>
              <w:rPr>
                <w:rFonts w:hint="eastAsia" w:ascii="宋体" w:hAnsi="宋体" w:eastAsia="宋体" w:cs="宋体"/>
                <w:sz w:val="20"/>
                <w:szCs w:val="20"/>
                <w:lang w:eastAsia="zh-CN"/>
              </w:rPr>
            </w:pPr>
            <w:r>
              <w:rPr>
                <w:rFonts w:hint="eastAsia" w:ascii="宋体" w:hAnsi="宋体" w:eastAsia="宋体" w:cs="宋体"/>
                <w:szCs w:val="20"/>
                <w:lang w:eastAsia="zh-CN"/>
              </w:rPr>
              <w:t>使用品牌油品、调味料本地食材（10分）</w:t>
            </w:r>
          </w:p>
          <w:p w14:paraId="5FF331B6">
            <w:pPr>
              <w:ind w:left="400"/>
              <w:jc w:val="left"/>
              <w:textAlignment w:val="center"/>
              <w:rPr>
                <w:rFonts w:ascii="宋体" w:hAnsi="宋体" w:eastAsia="宋体" w:cs="宋体"/>
                <w:szCs w:val="20"/>
                <w:lang w:eastAsia="zh-CN"/>
              </w:rPr>
            </w:pPr>
            <w:r>
              <w:rPr>
                <w:rFonts w:hint="eastAsia" w:ascii="宋体" w:hAnsi="宋体" w:eastAsia="宋体" w:cs="宋体"/>
                <w:szCs w:val="20"/>
                <w:lang w:eastAsia="zh-CN"/>
              </w:rPr>
              <w:t>根据方案合理性打分，其中①②④条需提供承诺函</w:t>
            </w: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A2C6">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需提供投标人拟定的送餐服务方案，方案格式自拟</w:t>
            </w:r>
          </w:p>
        </w:tc>
      </w:tr>
      <w:tr w14:paraId="79065948">
        <w:tblPrEx>
          <w:tblCellMar>
            <w:top w:w="0" w:type="dxa"/>
            <w:left w:w="108" w:type="dxa"/>
            <w:bottom w:w="0" w:type="dxa"/>
            <w:right w:w="108" w:type="dxa"/>
          </w:tblCellMar>
        </w:tblPrEx>
        <w:trPr>
          <w:trHeight w:val="751" w:hRule="atLeast"/>
        </w:trPr>
        <w:tc>
          <w:tcPr>
            <w:tcW w:w="327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7953449">
            <w:pPr>
              <w:textAlignment w:val="center"/>
              <w:rPr>
                <w:rFonts w:ascii="宋体" w:hAnsi="宋体" w:eastAsia="宋体" w:cs="宋体"/>
                <w:sz w:val="20"/>
                <w:szCs w:val="20"/>
              </w:rPr>
            </w:pPr>
            <w:r>
              <w:rPr>
                <w:rFonts w:hint="eastAsia" w:ascii="宋体" w:hAnsi="宋体" w:eastAsia="宋体" w:cs="宋体"/>
                <w:sz w:val="20"/>
                <w:szCs w:val="20"/>
                <w:lang w:eastAsia="zh-CN"/>
              </w:rPr>
              <w:t>合计得分</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81B6">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100</w:t>
            </w:r>
          </w:p>
        </w:tc>
        <w:tc>
          <w:tcPr>
            <w:tcW w:w="7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A4AA54">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以上评分乃假定技术标标书内容真实，如经考察事实与标书内容不符，则直接判为不合格。</w:t>
            </w: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795E">
            <w:pPr>
              <w:jc w:val="center"/>
              <w:rPr>
                <w:rFonts w:ascii="宋体" w:hAnsi="宋体" w:eastAsia="宋体" w:cs="宋体"/>
                <w:sz w:val="20"/>
                <w:szCs w:val="20"/>
                <w:lang w:eastAsia="zh-CN"/>
              </w:rPr>
            </w:pPr>
          </w:p>
        </w:tc>
      </w:tr>
    </w:tbl>
    <w:p w14:paraId="731FB6AE">
      <w:bookmarkStart w:id="0" w:name="_GoBack"/>
      <w:bookmarkEnd w:id="0"/>
    </w:p>
    <w:sectPr>
      <w:headerReference r:id="rId3" w:type="default"/>
      <w:footerReference r:id="rId4" w:type="default"/>
      <w:pgSz w:w="16838" w:h="11906" w:orient="landscape"/>
      <w:pgMar w:top="1800" w:right="1440" w:bottom="180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C976F458-8C7F-4C0B-AB16-88F3F17A09C3}"/>
  </w:font>
  <w:font w:name="方正仿宋_GB2312">
    <w:panose1 w:val="02000000000000000000"/>
    <w:charset w:val="86"/>
    <w:family w:val="auto"/>
    <w:pitch w:val="default"/>
    <w:sig w:usb0="A00002BF" w:usb1="184F6CFA" w:usb2="00000012" w:usb3="00000000" w:csb0="00040001" w:csb1="00000000"/>
    <w:embedRegular r:id="rId2" w:fontKey="{F5D1F0F6-B2E6-40D5-93FD-954A6D4B49CE}"/>
  </w:font>
  <w:font w:name="华文新魏">
    <w:panose1 w:val="02010800040101010101"/>
    <w:charset w:val="86"/>
    <w:family w:val="auto"/>
    <w:pitch w:val="default"/>
    <w:sig w:usb0="00000001" w:usb1="080F0000" w:usb2="00000000" w:usb3="00000000" w:csb0="00040000" w:csb1="00000000"/>
    <w:embedRegular r:id="rId3" w:fontKey="{035C4AF9-55E8-4334-B270-898E6CE76183}"/>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36EAA">
    <w:pPr>
      <w:pStyle w:val="4"/>
      <w:ind w:firstLine="360"/>
    </w:pPr>
    <w:r>
      <w:rPr>
        <w:lang w:eastAsia="zh-CN"/>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DBF3CB0">
                          <w:pPr>
                            <w:pStyle w:val="4"/>
                            <w:ind w:firstLine="360"/>
                            <w:rPr>
                              <w:rFonts w:eastAsia="宋体"/>
                              <w:lang w:eastAsia="zh-CN"/>
                            </w:rPr>
                          </w:pPr>
                          <w:r>
                            <w:rPr>
                              <w:rFonts w:hint="eastAsia" w:eastAsia="宋体"/>
                              <w:lang w:eastAsia="zh-CN"/>
                            </w:rPr>
                            <w:t>:</w:t>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14:paraId="6DBF3CB0">
                    <w:pPr>
                      <w:pStyle w:val="4"/>
                      <w:ind w:firstLine="360"/>
                      <w:rPr>
                        <w:rFonts w:eastAsia="宋体"/>
                        <w:lang w:eastAsia="zh-CN"/>
                      </w:rPr>
                    </w:pPr>
                    <w:r>
                      <w:rPr>
                        <w:rFonts w:hint="eastAsia" w:eastAsia="宋体"/>
                        <w:lang w:eastAsia="zh-CN"/>
                      </w:rPr>
                      <w:t>:</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D7294">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EnclosedCircle"/>
      <w:lvlText w:val="%1"/>
      <w:lvlJc w:val="left"/>
      <w:pPr>
        <w:ind w:left="760" w:hanging="36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F60C4"/>
    <w:rsid w:val="078F60C4"/>
    <w:rsid w:val="0DB50F2B"/>
    <w:rsid w:val="27395B32"/>
    <w:rsid w:val="2E802302"/>
    <w:rsid w:val="37CC1165"/>
    <w:rsid w:val="61533E83"/>
    <w:rsid w:val="6BE22CA4"/>
    <w:rsid w:val="6CFF4C12"/>
    <w:rsid w:val="6DB512F8"/>
    <w:rsid w:val="6DC56A5C"/>
    <w:rsid w:val="733F5455"/>
    <w:rsid w:val="78291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 Spacing"/>
    <w:qFormat/>
    <w:uiPriority w:val="1"/>
    <w:pPr>
      <w:widowControl w:val="0"/>
      <w:jc w:val="both"/>
    </w:pPr>
    <w:rPr>
      <w:rFonts w:ascii="Calibri" w:hAnsi="Calibri" w:eastAsia="宋体" w:cs="Times New Roman"/>
      <w:kern w:val="2"/>
      <w:sz w:val="21"/>
      <w:szCs w:val="24"/>
      <w:lang w:val="en-US" w:eastAsia="zh-CN" w:bidi="ar-SA"/>
    </w:rPr>
  </w:style>
  <w:style w:type="paragraph" w:styleId="3">
    <w:name w:val="Body Text"/>
    <w:basedOn w:val="1"/>
    <w:qFormat/>
    <w:uiPriority w:val="0"/>
    <w:rPr>
      <w:rFonts w:ascii="宋体" w:hAnsi="宋体" w:eastAsia="宋体" w:cs="宋体"/>
      <w:sz w:val="27"/>
      <w:szCs w:val="27"/>
    </w:rPr>
  </w:style>
  <w:style w:type="paragraph" w:styleId="4">
    <w:name w:val="footer"/>
    <w:basedOn w:val="1"/>
    <w:next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Body Text First Indent"/>
    <w:basedOn w:val="3"/>
    <w:qFormat/>
    <w:uiPriority w:val="99"/>
    <w:pPr>
      <w:ind w:firstLine="420" w:firstLineChars="100"/>
    </w:pPr>
  </w:style>
  <w:style w:type="paragraph" w:customStyle="1" w:styleId="9">
    <w:name w:val="Table Text"/>
    <w:basedOn w:val="1"/>
    <w:qFormat/>
    <w:uiPriority w:val="0"/>
    <w:rPr>
      <w:rFonts w:ascii="宋体" w:hAnsi="宋体" w:eastAsia="宋体" w:cs="宋体"/>
      <w:sz w:val="12"/>
      <w:szCs w:val="12"/>
    </w:rPr>
  </w:style>
  <w:style w:type="table" w:customStyle="1" w:styleId="10">
    <w:name w:val="Table Normal"/>
    <w:qFormat/>
    <w:uiPriority w:val="0"/>
    <w:tblPr>
      <w:tblCellMar>
        <w:top w:w="0" w:type="dxa"/>
        <w:left w:w="0" w:type="dxa"/>
        <w:bottom w:w="0" w:type="dxa"/>
        <w:right w:w="0" w:type="dxa"/>
      </w:tblCellMar>
    </w:tblPr>
  </w:style>
  <w:style w:type="paragraph" w:styleId="11">
    <w:name w:val="List Paragraph"/>
    <w:basedOn w:val="1"/>
    <w:qFormat/>
    <w:uiPriority w:val="99"/>
    <w:pPr>
      <w:ind w:firstLine="420" w:firstLineChars="200"/>
    </w:pPr>
  </w:style>
  <w:style w:type="character" w:customStyle="1" w:styleId="12">
    <w:name w:val="NormalCharacter"/>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1977</Words>
  <Characters>2038</Characters>
  <Lines>0</Lines>
  <Paragraphs>0</Paragraphs>
  <TotalTime>2</TotalTime>
  <ScaleCrop>false</ScaleCrop>
  <LinksUpToDate>false</LinksUpToDate>
  <CharactersWithSpaces>2113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2025-04-16T06:54:00Z</dcterms:created>
  <dc:creator>Candy &amp;</dc:creator>
  <cp:lastModifiedBy>张鑫</cp:lastModifiedBy>
  <dcterms:modified xsi:type="dcterms:W3CDTF">2025-04-22T02:01:25Z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AC95652E16F24DB9BEBE0A1EB39D2571_11</vt:lpwstr>
  </property>
  <property fmtid="{D5CDD505-2E9C-101B-9397-08002B2CF9AE}" pid="4" name="KSOTemplateDocerSaveRecord">
    <vt:lpwstr>eyJoZGlkIjoiOTA0M2Y2OGU5ZDIzZWZlMzZhYWJjZTY0MmRjNDgzOTEiLCJ1c2VySWQiOiIyMzY4ODIxNDQifQ==</vt:lpwstr>
  </property>
</Properties>
</file>