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0E584">
      <w:pPr>
        <w:pStyle w:val="6"/>
        <w:spacing w:line="560" w:lineRule="exact"/>
        <w:ind w:left="0" w:leftChars="0" w:firstLine="0" w:firstLineChars="0"/>
        <w:rPr>
          <w:rFonts w:hint="eastAsia"/>
          <w:sz w:val="32"/>
          <w:szCs w:val="24"/>
        </w:rPr>
      </w:pPr>
    </w:p>
    <w:p w14:paraId="6881490A">
      <w:pPr>
        <w:pStyle w:val="6"/>
        <w:spacing w:line="560" w:lineRule="exact"/>
        <w:ind w:left="0" w:leftChars="0"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评分表</w:t>
      </w:r>
    </w:p>
    <w:tbl>
      <w:tblPr>
        <w:tblStyle w:val="7"/>
        <w:tblW w:w="8969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 w14:paraId="51F7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9" w:type="dxa"/>
            <w:vAlign w:val="center"/>
          </w:tcPr>
          <w:p w14:paraId="3B3278E4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1028" w:type="dxa"/>
            <w:vAlign w:val="center"/>
          </w:tcPr>
          <w:p w14:paraId="392D114D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793" w:type="dxa"/>
            <w:vAlign w:val="center"/>
          </w:tcPr>
          <w:p w14:paraId="0B21E0BE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4523" w:type="dxa"/>
            <w:vAlign w:val="center"/>
          </w:tcPr>
          <w:p w14:paraId="6B593118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1256" w:type="dxa"/>
            <w:vAlign w:val="center"/>
          </w:tcPr>
          <w:p w14:paraId="1DB47A8B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 w14:paraId="2029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9" w:type="dxa"/>
            <w:vAlign w:val="center"/>
          </w:tcPr>
          <w:p w14:paraId="446D0CF3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 w14:paraId="69DC56EA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1028" w:type="dxa"/>
            <w:vAlign w:val="center"/>
          </w:tcPr>
          <w:p w14:paraId="4565719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 w14:paraId="156996AD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793" w:type="dxa"/>
            <w:vAlign w:val="center"/>
          </w:tcPr>
          <w:p w14:paraId="0E12D3C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23" w:type="dxa"/>
            <w:vAlign w:val="center"/>
          </w:tcPr>
          <w:p w14:paraId="146A7FD9">
            <w:pPr>
              <w:widowControl w:val="0"/>
              <w:wordWrap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488E8AE"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评标基准价-投标人报价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×100×E，E取值1或0.5。</w:t>
            </w:r>
          </w:p>
          <w:p w14:paraId="7796A397">
            <w:pPr>
              <w:widowControl w:val="0"/>
              <w:wordWrap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1256" w:type="dxa"/>
            <w:vAlign w:val="top"/>
          </w:tcPr>
          <w:p w14:paraId="30C0DA7B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3A3E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69" w:type="dxa"/>
            <w:vMerge w:val="restart"/>
            <w:vAlign w:val="center"/>
          </w:tcPr>
          <w:p w14:paraId="194505E1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 w14:paraId="23C8C925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1028" w:type="dxa"/>
            <w:vAlign w:val="center"/>
          </w:tcPr>
          <w:p w14:paraId="638BD95E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793" w:type="dxa"/>
            <w:vAlign w:val="center"/>
          </w:tcPr>
          <w:p w14:paraId="030A82A6"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23" w:type="dxa"/>
            <w:vAlign w:val="center"/>
          </w:tcPr>
          <w:p w14:paraId="72FF6598">
            <w:pPr>
              <w:widowControl w:val="0"/>
              <w:wordWrap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标识、广告物料类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或证明文件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，每增加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1个加5分，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56" w:type="dxa"/>
            <w:vAlign w:val="top"/>
          </w:tcPr>
          <w:p w14:paraId="30ED922A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6FDC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69" w:type="dxa"/>
            <w:vMerge w:val="continue"/>
            <w:vAlign w:val="center"/>
          </w:tcPr>
          <w:p w14:paraId="56EC06E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4B62B422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793" w:type="dxa"/>
            <w:vAlign w:val="center"/>
          </w:tcPr>
          <w:p w14:paraId="3D5DDBFC">
            <w:pPr>
              <w:widowControl/>
              <w:wordWrap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23" w:type="dxa"/>
            <w:vAlign w:val="center"/>
          </w:tcPr>
          <w:p w14:paraId="3CEE4E39">
            <w:pPr>
              <w:widowControl/>
              <w:wordWrap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不得分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1256" w:type="dxa"/>
            <w:vAlign w:val="top"/>
          </w:tcPr>
          <w:p w14:paraId="5F140B5B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0027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369" w:type="dxa"/>
            <w:vMerge w:val="continue"/>
            <w:vAlign w:val="center"/>
          </w:tcPr>
          <w:p w14:paraId="3644771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3BFE218C"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  <w:t>投标人</w:t>
            </w:r>
          </w:p>
          <w:p w14:paraId="2F25396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  <w:t>资质</w:t>
            </w:r>
          </w:p>
        </w:tc>
        <w:tc>
          <w:tcPr>
            <w:tcW w:w="793" w:type="dxa"/>
            <w:vAlign w:val="center"/>
          </w:tcPr>
          <w:p w14:paraId="5846AE51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23" w:type="dxa"/>
            <w:vAlign w:val="center"/>
          </w:tcPr>
          <w:p w14:paraId="69E908EB">
            <w:pPr>
              <w:widowControl w:val="0"/>
              <w:tabs>
                <w:tab w:val="left" w:pos="315"/>
              </w:tabs>
              <w:wordWrap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公司成立时间不低于五年，注册资金50万元以上，营业执照涵盖相关业务，如有广告标识标牌制作安装等项目，满足以上要求得15分，一项不满足扣5分，两项不满足扣10分，三项不满足扣15分</w:t>
            </w:r>
          </w:p>
        </w:tc>
        <w:tc>
          <w:tcPr>
            <w:tcW w:w="1256" w:type="dxa"/>
            <w:vAlign w:val="top"/>
          </w:tcPr>
          <w:p w14:paraId="38AF0797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3618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1369" w:type="dxa"/>
            <w:vAlign w:val="center"/>
          </w:tcPr>
          <w:p w14:paraId="0C2171C3">
            <w:pPr>
              <w:widowControl w:val="0"/>
              <w:wordWrap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 w14:paraId="68B9E745">
            <w:pPr>
              <w:pStyle w:val="4"/>
              <w:widowControl w:val="0"/>
              <w:wordWrap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028" w:type="dxa"/>
            <w:vAlign w:val="center"/>
          </w:tcPr>
          <w:p w14:paraId="00AABF7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 w14:paraId="320AF69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793" w:type="dxa"/>
            <w:vAlign w:val="center"/>
          </w:tcPr>
          <w:p w14:paraId="0583CFF2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23" w:type="dxa"/>
            <w:vAlign w:val="center"/>
          </w:tcPr>
          <w:p w14:paraId="5092F928">
            <w:pPr>
              <w:widowControl w:val="0"/>
              <w:tabs>
                <w:tab w:val="left" w:pos="315"/>
              </w:tabs>
              <w:wordWrap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 w14:paraId="1C6065BB">
            <w:pPr>
              <w:widowControl w:val="0"/>
              <w:wordWrap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 w14:paraId="5338F889">
            <w:pPr>
              <w:widowControl w:val="0"/>
              <w:wordWrap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zh-CN"/>
              </w:rPr>
              <w:t>按甲方要求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提供合理的设计、安装施工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zh-CN"/>
              </w:rPr>
              <w:t>方案，（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有从事过黄石地区创文案例）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项目实施保证措施等内容进行打分：</w:t>
            </w:r>
          </w:p>
          <w:p w14:paraId="45A9002B">
            <w:pPr>
              <w:widowControl w:val="0"/>
              <w:tabs>
                <w:tab w:val="left" w:pos="315"/>
              </w:tabs>
              <w:wordWrap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分;合理得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般得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分。</w:t>
            </w:r>
          </w:p>
          <w:p w14:paraId="453FC2C3"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  <w:bookmarkStart w:id="0" w:name="_GoBack"/>
            <w:bookmarkEnd w:id="0"/>
          </w:p>
        </w:tc>
        <w:tc>
          <w:tcPr>
            <w:tcW w:w="1256" w:type="dxa"/>
            <w:vAlign w:val="top"/>
          </w:tcPr>
          <w:p w14:paraId="4B6B59C7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 w14:paraId="13587BEB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02FC4828"/>
    <w:rsid w:val="11C92911"/>
    <w:rsid w:val="1DA356D3"/>
    <w:rsid w:val="228C5AEF"/>
    <w:rsid w:val="27AB6457"/>
    <w:rsid w:val="2B700A10"/>
    <w:rsid w:val="31316A97"/>
    <w:rsid w:val="36575CBC"/>
    <w:rsid w:val="38733B2C"/>
    <w:rsid w:val="3B170C13"/>
    <w:rsid w:val="3CE46424"/>
    <w:rsid w:val="3FED489A"/>
    <w:rsid w:val="443D0990"/>
    <w:rsid w:val="57BC5AA6"/>
    <w:rsid w:val="6BE9361A"/>
    <w:rsid w:val="6C202728"/>
    <w:rsid w:val="6C385D30"/>
    <w:rsid w:val="7B831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639</Characters>
  <Lines>0</Lines>
  <Paragraphs>0</Paragraphs>
  <TotalTime>8</TotalTime>
  <ScaleCrop>false</ScaleCrop>
  <LinksUpToDate>false</LinksUpToDate>
  <CharactersWithSpaces>644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2024-05-17T01:23:00Z</dcterms:created>
  <dc:creator>Administrator</dc:creator>
  <cp:lastModifiedBy>張 晟</cp:lastModifiedBy>
  <cp:lastPrinted>2024-08-09T07:32:00Z</cp:lastPrinted>
  <dcterms:modified xsi:type="dcterms:W3CDTF">2024-11-18T06:25:39Z</dcterms:modified>
  <dc:title>评分表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7195B89218BA4CA9B2AB39A58FD139F1_13</vt:lpwstr>
  </property>
</Properties>
</file>