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评分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标准</w:t>
      </w:r>
    </w:p>
    <w:p>
      <w:pPr>
        <w:pStyle w:val="4"/>
        <w:numPr>
          <w:ilvl w:val="0"/>
          <w:numId w:val="1"/>
        </w:numPr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投标报价30分</w:t>
      </w:r>
    </w:p>
    <w:tbl>
      <w:tblPr>
        <w:tblStyle w:val="5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7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评分因素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标准分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Cs w:val="21"/>
              </w:rPr>
              <w:t>投标报价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spacing w:line="276" w:lineRule="auto"/>
              <w:rPr>
                <w:rFonts w:hint="eastAsia" w:eastAsia="宋体" w:cs="宋体"/>
                <w:szCs w:val="21"/>
                <w:lang w:eastAsia="zh-CN"/>
              </w:rPr>
            </w:pPr>
            <w:r>
              <w:rPr>
                <w:rFonts w:hint="eastAsia" w:cs="宋体"/>
                <w:szCs w:val="21"/>
              </w:rPr>
              <w:t>投标人报价比评标基准价每高出1%扣1分，扣完为止；投标人报价比评标基准价每低1%扣0.5分，扣完为止；由此得出各投标人的投标报价得分（保留小数点后两位数字，第三位四舍五入）</w:t>
            </w:r>
            <w:r>
              <w:rPr>
                <w:rFonts w:hint="eastAsia" w:cs="宋体"/>
                <w:szCs w:val="21"/>
                <w:lang w:eastAsia="zh-CN"/>
              </w:rPr>
              <w:t>；</w:t>
            </w:r>
          </w:p>
          <w:p>
            <w:pPr>
              <w:spacing w:line="276" w:lineRule="auto"/>
              <w:rPr>
                <w:rFonts w:hint="eastAsia" w:cs="宋体"/>
                <w:szCs w:val="21"/>
              </w:rPr>
            </w:pPr>
          </w:p>
          <w:p>
            <w:pPr>
              <w:spacing w:line="276" w:lineRule="auto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投标价得分的计算方法：</w:t>
            </w:r>
            <w:r>
              <w:rPr>
                <w:rFonts w:hint="eastAsia" w:cs="宋体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szCs w:val="21"/>
              </w:rPr>
              <w:t>0-</w:t>
            </w:r>
            <w:r>
              <w:rPr>
                <w:rFonts w:hint="eastAsia" w:cs="宋体"/>
                <w:b/>
                <w:bCs/>
                <w:szCs w:val="21"/>
              </w:rPr>
              <w:t>丨</w:t>
            </w:r>
            <w:r>
              <w:rPr>
                <w:rFonts w:hint="eastAsia" w:cs="宋体"/>
                <w:szCs w:val="21"/>
              </w:rPr>
              <w:t>（评标基准价-投标人报价）/评标基准价</w:t>
            </w:r>
            <w:r>
              <w:rPr>
                <w:rFonts w:hint="eastAsia" w:cs="宋体"/>
                <w:b/>
                <w:bCs/>
                <w:szCs w:val="21"/>
              </w:rPr>
              <w:t>丨</w:t>
            </w:r>
            <w:r>
              <w:rPr>
                <w:rFonts w:hint="eastAsia" w:cs="宋体"/>
                <w:szCs w:val="21"/>
              </w:rPr>
              <w:t>×100×E，E取值1或0.5。</w:t>
            </w:r>
          </w:p>
          <w:p>
            <w:pPr>
              <w:pStyle w:val="4"/>
              <w:rPr>
                <w:rFonts w:hint="eastAsia" w:cs="宋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lang w:val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注：</w:t>
            </w:r>
            <w:r>
              <w:rPr>
                <w:rFonts w:hint="eastAsia" w:cs="宋体"/>
                <w:szCs w:val="21"/>
              </w:rPr>
              <w:t>基准价为评审合格的投标人投标报价去掉一个最高价、一个最低价的平均值（少于5家的，直接取平均值）。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二、</w:t>
      </w:r>
      <w:r>
        <w:rPr>
          <w:rFonts w:hint="eastAsia" w:ascii="宋体" w:hAnsi="宋体" w:cs="宋体"/>
          <w:b/>
          <w:sz w:val="24"/>
        </w:rPr>
        <w:t>综合部分2</w:t>
      </w:r>
      <w:r>
        <w:rPr>
          <w:rFonts w:hint="eastAsia" w:ascii="宋体" w:hAnsi="宋体" w:cs="宋体"/>
          <w:b/>
          <w:sz w:val="24"/>
          <w:lang w:val="en-US" w:eastAsia="zh-CN"/>
        </w:rPr>
        <w:t>0</w:t>
      </w:r>
      <w:r>
        <w:rPr>
          <w:rFonts w:hint="eastAsia" w:ascii="宋体" w:hAnsi="宋体" w:cs="宋体"/>
          <w:b/>
          <w:sz w:val="24"/>
        </w:rPr>
        <w:t>分</w:t>
      </w:r>
    </w:p>
    <w:tbl>
      <w:tblPr>
        <w:tblStyle w:val="5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7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评分因素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标准分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Cs w:val="21"/>
              </w:rPr>
              <w:t>项目经理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Cs w:val="21"/>
              </w:rPr>
              <w:t>具有</w:t>
            </w:r>
            <w:r>
              <w:rPr>
                <w:rFonts w:hint="eastAsia" w:cs="宋体"/>
                <w:szCs w:val="21"/>
                <w:lang w:val="en-US" w:eastAsia="zh-CN"/>
              </w:rPr>
              <w:t>本</w:t>
            </w:r>
            <w:r>
              <w:rPr>
                <w:rFonts w:hint="eastAsia" w:cs="宋体"/>
                <w:szCs w:val="21"/>
              </w:rPr>
              <w:t>科及以上学历的，得2分；具有中级及以上职称的得2分；（提供相关证明文件扫描件或复印件加盖公章）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Cs w:val="21"/>
              </w:rPr>
              <w:t>质保期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7277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Cs w:val="21"/>
              </w:rPr>
              <w:t>质保期基础为1年</w:t>
            </w:r>
            <w:r>
              <w:rPr>
                <w:rFonts w:hint="eastAsia" w:cs="宋体"/>
                <w:szCs w:val="21"/>
                <w:lang w:eastAsia="zh-CN"/>
              </w:rPr>
              <w:t>的</w:t>
            </w:r>
            <w:r>
              <w:rPr>
                <w:rFonts w:hint="eastAsia" w:cs="宋体"/>
                <w:szCs w:val="21"/>
                <w:lang w:val="en-US" w:eastAsia="zh-CN"/>
              </w:rPr>
              <w:t>不得分</w:t>
            </w:r>
            <w:r>
              <w:rPr>
                <w:rFonts w:hint="eastAsia" w:cs="宋体"/>
                <w:szCs w:val="21"/>
                <w:lang w:eastAsia="zh-CN"/>
              </w:rPr>
              <w:t>，</w:t>
            </w:r>
            <w:r>
              <w:rPr>
                <w:rFonts w:hint="eastAsia" w:cs="宋体"/>
                <w:szCs w:val="21"/>
              </w:rPr>
              <w:t>承诺每延长1年加3分，最高得</w:t>
            </w:r>
            <w:r>
              <w:rPr>
                <w:rFonts w:hint="eastAsia" w:cs="宋体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szCs w:val="21"/>
              </w:rPr>
              <w:t>分。（需提供承诺函）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Cs w:val="21"/>
              </w:rPr>
              <w:t>投标人业绩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7277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Cs w:val="21"/>
              </w:rPr>
              <w:t>近3年（2020年9月至投标截止日)提供1个类似合同业绩金额50万以上的得</w:t>
            </w:r>
            <w:r>
              <w:rPr>
                <w:rFonts w:hint="eastAsia" w:cs="宋体"/>
                <w:szCs w:val="21"/>
                <w:lang w:val="en-US" w:eastAsia="zh-CN"/>
              </w:rPr>
              <w:t>0</w:t>
            </w:r>
            <w:r>
              <w:rPr>
                <w:rFonts w:hint="eastAsia" w:cs="宋体"/>
                <w:szCs w:val="21"/>
              </w:rPr>
              <w:t>分，每增加一个加</w:t>
            </w:r>
            <w:r>
              <w:rPr>
                <w:rFonts w:hint="eastAsia" w:cs="宋体"/>
                <w:szCs w:val="21"/>
                <w:lang w:val="en-US" w:eastAsia="zh-CN"/>
              </w:rPr>
              <w:t>2.5</w:t>
            </w:r>
            <w:r>
              <w:rPr>
                <w:rFonts w:hint="eastAsia" w:cs="宋体"/>
                <w:szCs w:val="21"/>
              </w:rPr>
              <w:t>分，最高</w:t>
            </w:r>
            <w:r>
              <w:rPr>
                <w:rFonts w:hint="eastAsia" w:cs="宋体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szCs w:val="21"/>
              </w:rPr>
              <w:t>分。</w:t>
            </w:r>
          </w:p>
        </w:tc>
      </w:tr>
    </w:tbl>
    <w:p>
      <w:pPr>
        <w:spacing w:line="46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三、</w:t>
      </w:r>
      <w:r>
        <w:rPr>
          <w:rFonts w:hint="eastAsia" w:ascii="宋体" w:hAnsi="宋体" w:cs="宋体"/>
          <w:b/>
          <w:bCs/>
          <w:sz w:val="24"/>
        </w:rPr>
        <w:t>技术部分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50</w:t>
      </w:r>
      <w:r>
        <w:rPr>
          <w:rFonts w:hint="eastAsia" w:ascii="宋体" w:hAnsi="宋体" w:cs="宋体"/>
          <w:b/>
          <w:bCs/>
          <w:sz w:val="24"/>
        </w:rPr>
        <w:t>分</w:t>
      </w:r>
    </w:p>
    <w:tbl>
      <w:tblPr>
        <w:tblStyle w:val="5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88"/>
        <w:gridCol w:w="7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评分因素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标准分</w:t>
            </w:r>
          </w:p>
        </w:tc>
        <w:tc>
          <w:tcPr>
            <w:tcW w:w="7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计划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分</w:t>
            </w:r>
          </w:p>
        </w:tc>
        <w:tc>
          <w:tcPr>
            <w:tcW w:w="7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（1）施工进度计划科学、合理、针对性强，各施工过程的持续施工实际明确，编制了施工进度计划横道图得4-5分；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（2）施工进度计划基本合理，各施工过程的持续施工时间明确得1-3分；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exac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人员</w:t>
            </w:r>
            <w:r>
              <w:rPr>
                <w:rFonts w:hint="eastAsia" w:ascii="宋体" w:hAnsi="宋体" w:eastAsia="宋体" w:cs="宋体"/>
                <w:sz w:val="24"/>
              </w:rPr>
              <w:t>配置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7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（1）现场管理组织机构健全、分工明确、配置合理、劳动力组织合理得8-10分；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（2）有现场管理组织机构，分工配置、劳动力组织基本合理得5-7分；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（3）现场管理机构欠缺，分工不合理得0-4分；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exac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施工方案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（1）根据工程特点细化、针对性强，施工流水段划分合理，主要项目的施工顺序和施工方法符合本项目实际情况得10-15分；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施工流水段划分基本可行，主要项目的施工顺序和施工方法基本可行得5-9分；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（3）主要施工方法欠合理、有缺陷和漏洞得1-4分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exact"/>
          <w:jc w:val="center"/>
        </w:trPr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售后服务</w:t>
            </w:r>
          </w:p>
        </w:tc>
        <w:tc>
          <w:tcPr>
            <w:tcW w:w="9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7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为确保后期的维护，投标人承诺在黄石或黄石周边（2 时内能赶到现场）有设立售后服务部门，有固定的常驻人员，能为用户免费提供长期不间断服务。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能提供相关证明（比如租赁合同或营业执照）的得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8-10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提供承诺函的得5-7分；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无证明的得0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1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安全管理</w:t>
            </w:r>
          </w:p>
        </w:tc>
        <w:tc>
          <w:tcPr>
            <w:tcW w:w="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7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（1）安全施工、文明施工、施工质量保证体系完整，有具体的措施且具有针对性和可行性，施工作业中配备了围挡、安全设备得8-10分；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（2）安全施工、文明施工、施工质量保证体系基本完整，具体措施基本可行得5-7分；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（3）有安全施工、文明施工、施工质量保证体系，仅有具体措施得1-4分；</w:t>
            </w:r>
          </w:p>
        </w:tc>
      </w:tr>
    </w:tbl>
    <w:p>
      <w:pPr>
        <w:spacing w:line="460" w:lineRule="exact"/>
        <w:ind w:firstLine="420" w:firstLineChars="20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3F2AF5"/>
    <w:multiLevelType w:val="singleLevel"/>
    <w:tmpl w:val="313F2A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DEyYmZjMTVkM2UzMjJmOWZhNjYwMzI2NWQyNzgifQ=="/>
  </w:docVars>
  <w:rsids>
    <w:rsidRoot w:val="57EE2BE5"/>
    <w:rsid w:val="05F74C8F"/>
    <w:rsid w:val="0FC65D20"/>
    <w:rsid w:val="1A1B033C"/>
    <w:rsid w:val="1BC66B6E"/>
    <w:rsid w:val="29195AFB"/>
    <w:rsid w:val="2A61691A"/>
    <w:rsid w:val="3D793B23"/>
    <w:rsid w:val="405A7C3B"/>
    <w:rsid w:val="40DE261A"/>
    <w:rsid w:val="44DF2AD6"/>
    <w:rsid w:val="4D5A3970"/>
    <w:rsid w:val="55AD03B6"/>
    <w:rsid w:val="57EE2BE5"/>
    <w:rsid w:val="58523523"/>
    <w:rsid w:val="5BCE6216"/>
    <w:rsid w:val="5D0134C1"/>
    <w:rsid w:val="616C7377"/>
    <w:rsid w:val="741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2023-10-23T02:36:00Z</dcterms:created>
  <dc:creator>花谢ぎ花开</dc:creator>
  <cp:lastModifiedBy>花谢ぎ花开</cp:lastModifiedBy>
  <dcterms:modified xsi:type="dcterms:W3CDTF">2023-10-25T03:31:51Z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07D33845D95E4EFABF1A4EF2A8A980DE_13</vt:lpwstr>
  </property>
</Properties>
</file>