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3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附表1：</w:t>
      </w:r>
    </w:p>
    <w:p>
      <w:pPr>
        <w:pStyle w:val="2"/>
        <w:spacing w:line="500" w:lineRule="exact"/>
        <w:ind w:firstLine="32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评分表</w:t>
      </w:r>
    </w:p>
    <w:tbl>
      <w:tblPr>
        <w:tblStyle w:val="7"/>
        <w:tblW w:w="9460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913"/>
        <w:gridCol w:w="1025"/>
        <w:gridCol w:w="5012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39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分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投标报价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w w:val="9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基准价计算：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基准价为各有效投标报价中去掉最高和最低报价后的算术平均值。若有效投标报价少于五家（不含五家）时，则以所有有效投标报价的算术平均值为基准价。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2、投标报价计算：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2.1以基准价（Pa）为基准，投标报价每高于基准价（Pa）1%扣2分，低于基准价（Pa）1%扣1分。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2.2报价得分=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0－(│Pa－q│/Pa)×100×Ka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其中：—Pa为基准价；—q为投标报价；—Ka取值为2或1计算按四舍五入方式，保留小数点后两位。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394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/>
                <w:w w:val="9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分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商务</w:t>
            </w:r>
            <w:r>
              <w:rPr>
                <w:rFonts w:ascii="Times New Roman" w:hAnsi="Times New Roman"/>
                <w:sz w:val="28"/>
                <w:szCs w:val="28"/>
              </w:rPr>
              <w:t>部分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w w:val="9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1、投标人近3年（20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月以后）承担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类似供货业绩</w:t>
            </w:r>
            <w:r>
              <w:rPr>
                <w:rFonts w:ascii="Times New Roman" w:hAnsi="Times New Roman"/>
                <w:sz w:val="28"/>
                <w:szCs w:val="28"/>
              </w:rPr>
              <w:t>每提供一个得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分，最高得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分（提供合同或中标通知书复印件加盖公章，否则不计分）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ind w:left="0" w:leftChars="0" w:firstLine="252" w:firstLineChars="100"/>
              <w:jc w:val="both"/>
              <w:rPr>
                <w:rFonts w:hint="default" w:ascii="Times New Roman" w:hAnsi="Times New Roman" w:eastAsia="仿宋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w w:val="9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投标人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或所投品牌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具有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有效的质量管理体系 ISO9001，环境管理体系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GB/T24001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，职业健康和安全管理体系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GB/T45001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认证证书。三证齐全得,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分，一项得一分，未提供不得分。（需提供证书扫描件或复印件）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ind w:left="0" w:leftChars="0" w:firstLine="252" w:firstLineChars="100"/>
              <w:jc w:val="both"/>
              <w:rPr>
                <w:rFonts w:hint="eastAsia" w:ascii="Times New Roman" w:hAnsi="Times New Roman" w:eastAsia="仿宋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w w:val="9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投标人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或所投品牌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具有省级单位认可并备案的信用评估机构出具的 AAA 等级证书的，得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分，没有不得分。（需提供证书扫描件或复印件）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ind w:left="0" w:leftChars="0" w:firstLine="252" w:firstLineChars="100"/>
              <w:jc w:val="both"/>
              <w:rPr>
                <w:rFonts w:hint="default" w:ascii="Times New Roman" w:hAnsi="Times New Roman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w w:val="9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投标人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基础质保期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承诺，延长一年得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分，延长两年得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分，延长三年以上得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分，少承诺一项产品或未承诺不得分；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供货保证</w:t>
            </w:r>
            <w:r>
              <w:rPr>
                <w:rFonts w:hint="eastAsia"/>
                <w:lang w:eastAsia="zh-CN"/>
              </w:rPr>
              <w:t>及售后服务</w:t>
            </w:r>
            <w:r>
              <w:rPr>
                <w:rFonts w:hint="eastAsia"/>
              </w:rPr>
              <w:t>措施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tabs>
                <w:tab w:val="left" w:pos="315"/>
              </w:tabs>
              <w:adjustRightInd w:val="0"/>
              <w:snapToGrid w:val="0"/>
            </w:pPr>
            <w:r>
              <w:rPr>
                <w:rFonts w:hint="eastAsia"/>
              </w:rPr>
              <w:t>1.承诺提供24小时服务的得0-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  <w:lang w:eastAsia="zh-CN"/>
              </w:rPr>
              <w:t>需提供</w:t>
            </w:r>
            <w:r>
              <w:rPr>
                <w:rFonts w:hint="eastAsia"/>
              </w:rPr>
              <w:t>承诺函。</w:t>
            </w:r>
          </w:p>
          <w:p>
            <w:pPr>
              <w:tabs>
                <w:tab w:val="left" w:pos="315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2.并针对本项目的服务方案，管理措施及制度可行性、可操作性进行综合评判，得</w:t>
            </w:r>
            <w:r>
              <w:rPr>
                <w:rFonts w:hint="eastAsia"/>
                <w:lang w:val="en-US" w:eastAsia="zh-CN"/>
              </w:rPr>
              <w:t>0-10</w:t>
            </w:r>
            <w:r>
              <w:rPr>
                <w:rFonts w:hint="eastAsia"/>
              </w:rPr>
              <w:t>分。</w:t>
            </w:r>
          </w:p>
          <w:p>
            <w:pPr>
              <w:tabs>
                <w:tab w:val="left" w:pos="315"/>
              </w:tabs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根据针对此项目的货物供货保证措施酌情给分，供货措施合理的且有承诺得</w:t>
            </w:r>
            <w:r>
              <w:rPr>
                <w:rFonts w:hint="eastAsia"/>
                <w:lang w:val="en-US" w:eastAsia="zh-CN"/>
              </w:rPr>
              <w:t>9-15</w:t>
            </w:r>
            <w:r>
              <w:rPr>
                <w:rFonts w:hint="eastAsia"/>
              </w:rPr>
              <w:t>分，较合理的且有承诺得</w:t>
            </w:r>
            <w:r>
              <w:rPr>
                <w:rFonts w:hint="eastAsia"/>
                <w:lang w:val="en-US" w:eastAsia="zh-CN"/>
              </w:rPr>
              <w:t>4-8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  <w:lang w:eastAsia="zh-CN"/>
              </w:rPr>
              <w:t>一般得</w:t>
            </w:r>
            <w:r>
              <w:rPr>
                <w:rFonts w:hint="eastAsia"/>
                <w:lang w:val="en-US" w:eastAsia="zh-CN"/>
              </w:rPr>
              <w:t>0-4分，</w:t>
            </w:r>
            <w:r>
              <w:rPr>
                <w:rFonts w:hint="eastAsia"/>
              </w:rPr>
              <w:t>不合理或未提供供货措施的不得分。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8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9BC2"/>
    <w:multiLevelType w:val="singleLevel"/>
    <w:tmpl w:val="F3CF9B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TM1YzcwODVhNzc0N2Q1MjE3ODZjNzUzOTVmNmUifQ=="/>
  </w:docVars>
  <w:rsids>
    <w:rsidRoot w:val="55E322A9"/>
    <w:rsid w:val="174E079F"/>
    <w:rsid w:val="2D967C08"/>
    <w:rsid w:val="2E5C5D76"/>
    <w:rsid w:val="3BB10117"/>
    <w:rsid w:val="55E322A9"/>
    <w:rsid w:val="5DF03535"/>
    <w:rsid w:val="5EDA046D"/>
    <w:rsid w:val="65600D12"/>
    <w:rsid w:val="7A9F7D20"/>
    <w:rsid w:val="7DA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3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710</Characters>
  <Lines>0</Lines>
  <Paragraphs>0</Paragraphs>
  <TotalTime>2</TotalTime>
  <ScaleCrop>false</ScaleCrop>
  <LinksUpToDate>false</LinksUpToDate>
  <CharactersWithSpaces>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2022-10-28T09:34:00Z</dcterms:created>
  <dc:creator>张鑫</dc:creator>
  <cp:lastModifiedBy>Administrator</cp:lastModifiedBy>
  <dcterms:modified xsi:type="dcterms:W3CDTF">2023-05-16T01:16:05Z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2890F8C5FA764DE1A35C8481E0041FEE_13</vt:lpwstr>
  </property>
</Properties>
</file>