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附表1：</w:t>
      </w:r>
    </w:p>
    <w:p>
      <w:pPr>
        <w:pStyle w:val="2"/>
        <w:spacing w:line="500" w:lineRule="exact"/>
        <w:ind w:firstLine="32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评分表</w:t>
      </w:r>
    </w:p>
    <w:tbl>
      <w:tblPr>
        <w:tblStyle w:val="6"/>
        <w:tblW w:w="0" w:type="auto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913"/>
        <w:gridCol w:w="1025"/>
        <w:gridCol w:w="5012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39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50分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投标报价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50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基准价计算：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2、投标报价计算：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2.1以基准价（Pa）为基准，投标报价每高于基准价（Pa）1%扣2分，低于基准价（Pa）1%扣1分。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2.2报价得分=50－(│Pa－q│/Pa)×100×Ka</w:t>
            </w:r>
          </w:p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其中：—Pa为基准价；—q为投标报价；—Ka取值为2或1计算按四舍五入方式，保留小数点后两位。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394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50分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业绩部分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20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spacing w:line="34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1、投标人近3年（2019年10月以后）承担过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热水系统设备采购及安装项目</w:t>
            </w:r>
            <w:r>
              <w:rPr>
                <w:rFonts w:ascii="Times New Roman" w:hAnsi="Times New Roman"/>
                <w:sz w:val="28"/>
                <w:szCs w:val="28"/>
              </w:rPr>
              <w:t>业绩，每提供一个得5分，最高得20分（提供合同或中标通知书复印件加盖公章，否则不计分）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139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技术方案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1、对本项目认识准确、清晰，能把握关键点、难点并有相对应的措施。优得10-7分，良得6-4分，一般得3-1分。</w:t>
            </w:r>
          </w:p>
          <w:p>
            <w:pPr>
              <w:pStyle w:val="2"/>
              <w:spacing w:line="400" w:lineRule="exact"/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2、对本工程制定的施工计划和保障措施的合理性进行审查，优得10-7分，良得6-4分，一般得3-1分。</w:t>
            </w:r>
          </w:p>
          <w:p>
            <w:pPr>
              <w:spacing w:line="400" w:lineRule="exact"/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3、</w:t>
            </w:r>
            <w:r>
              <w:rPr>
                <w:rFonts w:ascii="Times New Roman" w:hAnsi="Times New Roman" w:eastAsia="仿宋"/>
                <w:kern w:val="2"/>
                <w:sz w:val="28"/>
                <w:szCs w:val="28"/>
                <w:lang w:val="en-US" w:eastAsia="zh-CN" w:bidi="ar-SA"/>
              </w:rPr>
              <w:t>安全文明施工</w:t>
            </w: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 w:bidi="ar-SA"/>
              </w:rPr>
              <w:t>管理体系及制度、保证安全</w:t>
            </w:r>
            <w:r>
              <w:rPr>
                <w:rFonts w:hint="eastAsia" w:ascii="Times New Roman" w:hAnsi="Times New Roman"/>
                <w:kern w:val="2"/>
                <w:sz w:val="28"/>
                <w:szCs w:val="28"/>
                <w:lang w:val="en-US" w:eastAsia="zh-CN" w:bidi="ar-SA"/>
              </w:rPr>
              <w:t>文明施工</w:t>
            </w: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 w:bidi="ar-SA"/>
              </w:rPr>
              <w:t>的措施</w:t>
            </w:r>
            <w:r>
              <w:rPr>
                <w:rFonts w:hint="eastAsia" w:ascii="Times New Roman" w:hAnsi="Times New Roman"/>
                <w:kern w:val="2"/>
                <w:sz w:val="28"/>
                <w:szCs w:val="28"/>
                <w:lang w:val="en-US" w:eastAsia="zh-CN" w:bidi="ar-SA"/>
              </w:rPr>
              <w:t>是否清晰合理</w:t>
            </w:r>
            <w:r>
              <w:rPr>
                <w:rFonts w:ascii="Times New Roman" w:hAnsi="Times New Roman" w:eastAsia="仿宋"/>
                <w:kern w:val="2"/>
                <w:sz w:val="28"/>
                <w:szCs w:val="28"/>
                <w:lang w:val="en-US" w:eastAsia="zh-CN" w:bidi="ar-SA"/>
              </w:rPr>
              <w:t>。</w:t>
            </w:r>
            <w:r>
              <w:rPr>
                <w:rFonts w:ascii="Times New Roman" w:hAnsi="Times New Roman"/>
                <w:sz w:val="28"/>
                <w:szCs w:val="28"/>
              </w:rPr>
              <w:t>评价优得10-7分，良得6-4分，一般得3-1分。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8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9BC2"/>
    <w:multiLevelType w:val="singleLevel"/>
    <w:tmpl w:val="F3CF9B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55E322A9"/>
    <w:rsid w:val="55E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2022-10-28T09:34:00Z</dcterms:created>
  <dc:creator>张鑫</dc:creator>
  <cp:lastModifiedBy>张鑫</cp:lastModifiedBy>
  <dcterms:modified xsi:type="dcterms:W3CDTF">2022-10-28T09:34:26Z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9EFE634DED06410192F27BF6A71DB1D6</vt:lpwstr>
  </property>
</Properties>
</file>